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A0" w:rsidRPr="007F0867" w:rsidRDefault="006D6CA0" w:rsidP="006D6CA0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-104775</wp:posOffset>
            </wp:positionV>
            <wp:extent cx="425450" cy="483870"/>
            <wp:effectExtent l="0" t="0" r="0" b="0"/>
            <wp:wrapNone/>
            <wp:docPr id="9" name="Рисунок 9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D6CA0" w:rsidRPr="006D6CA0" w:rsidRDefault="006D6CA0" w:rsidP="006D6CA0">
      <w:pPr>
        <w:pStyle w:val="3"/>
        <w:keepNext/>
        <w:keepLines/>
        <w:suppressAutoHyphens w:val="0"/>
        <w:spacing w:after="0"/>
        <w:jc w:val="center"/>
      </w:pPr>
    </w:p>
    <w:p w:rsidR="006D6CA0" w:rsidRPr="007F0867" w:rsidRDefault="006D6CA0" w:rsidP="006D6CA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6D6CA0" w:rsidRPr="007F0867" w:rsidRDefault="006D6CA0" w:rsidP="006D6CA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6D6CA0" w:rsidRPr="00853EE9" w:rsidRDefault="006D6CA0" w:rsidP="006D6CA0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6D6CA0" w:rsidRPr="006D6CA0" w:rsidRDefault="006D6CA0" w:rsidP="006D6CA0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6CA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6CA0" w:rsidRDefault="006D6CA0" w:rsidP="006D6CA0">
      <w:pPr>
        <w:pStyle w:val="a9"/>
        <w:keepNext/>
        <w:keepLines/>
        <w:spacing w:after="0"/>
      </w:pPr>
    </w:p>
    <w:p w:rsidR="006D6CA0" w:rsidRPr="00A9232A" w:rsidRDefault="006D6CA0" w:rsidP="006D6CA0">
      <w:pPr>
        <w:pStyle w:val="a9"/>
        <w:keepNext/>
        <w:keepLines/>
        <w:spacing w:after="0"/>
      </w:pPr>
      <w:r>
        <w:t>20.01.2015 № 44</w:t>
      </w:r>
    </w:p>
    <w:p w:rsidR="00F02549" w:rsidRDefault="00F02549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20E" w:rsidRPr="006D6CA0" w:rsidRDefault="006C7936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О</w:t>
      </w:r>
      <w:r w:rsidR="0063120E" w:rsidRPr="006D6CA0">
        <w:rPr>
          <w:rFonts w:ascii="Times New Roman" w:hAnsi="Times New Roman" w:cs="Times New Roman"/>
          <w:sz w:val="28"/>
          <w:szCs w:val="28"/>
        </w:rPr>
        <w:t xml:space="preserve">  внесении  изменений </w:t>
      </w:r>
      <w:proofErr w:type="gramStart"/>
      <w:r w:rsidR="0063120E" w:rsidRPr="006D6C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120E" w:rsidRPr="006D6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0E" w:rsidRPr="006D6CA0" w:rsidRDefault="0063120E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постановление   Администрации</w:t>
      </w:r>
    </w:p>
    <w:p w:rsidR="0063120E" w:rsidRPr="006D6CA0" w:rsidRDefault="0063120E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CA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D6CA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3120E" w:rsidRPr="006D6CA0" w:rsidRDefault="0063120E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района от 26.05.2014 № 751</w:t>
      </w:r>
    </w:p>
    <w:p w:rsidR="006C7936" w:rsidRPr="006D6CA0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36" w:rsidRPr="006D6CA0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7936" w:rsidRDefault="006C7936" w:rsidP="006D6C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36467" w:rsidRPr="006D6CA0">
        <w:rPr>
          <w:rFonts w:ascii="Times New Roman" w:hAnsi="Times New Roman" w:cs="Times New Roman"/>
          <w:sz w:val="28"/>
          <w:szCs w:val="28"/>
        </w:rPr>
        <w:t>при</w:t>
      </w:r>
      <w:r w:rsidR="0063120E" w:rsidRPr="006D6CA0">
        <w:rPr>
          <w:rFonts w:ascii="Times New Roman" w:hAnsi="Times New Roman" w:cs="Times New Roman"/>
          <w:sz w:val="28"/>
          <w:szCs w:val="28"/>
        </w:rPr>
        <w:t>ведения нормативно-правовой базы в соответствие с действующим законодательством</w:t>
      </w:r>
      <w:r w:rsidR="00E74F3B" w:rsidRPr="006D6CA0">
        <w:rPr>
          <w:rFonts w:ascii="Times New Roman" w:hAnsi="Times New Roman" w:cs="Times New Roman"/>
          <w:sz w:val="28"/>
          <w:szCs w:val="28"/>
        </w:rPr>
        <w:t>,</w:t>
      </w:r>
      <w:r w:rsidR="006D6CA0">
        <w:rPr>
          <w:rFonts w:ascii="Times New Roman" w:hAnsi="Times New Roman" w:cs="Times New Roman"/>
          <w:sz w:val="28"/>
          <w:szCs w:val="28"/>
        </w:rPr>
        <w:t xml:space="preserve">  руководствуясь статье</w:t>
      </w:r>
      <w:r w:rsidR="0063120E" w:rsidRPr="006D6CA0">
        <w:rPr>
          <w:rFonts w:ascii="Times New Roman" w:hAnsi="Times New Roman" w:cs="Times New Roman"/>
          <w:sz w:val="28"/>
          <w:szCs w:val="28"/>
        </w:rPr>
        <w:t xml:space="preserve">й </w:t>
      </w:r>
      <w:r w:rsidR="00036467" w:rsidRPr="006D6CA0">
        <w:rPr>
          <w:rFonts w:ascii="Times New Roman" w:hAnsi="Times New Roman" w:cs="Times New Roman"/>
          <w:sz w:val="28"/>
          <w:szCs w:val="28"/>
        </w:rPr>
        <w:t xml:space="preserve"> 179 Бюджетного кодекса РФ, статьей</w:t>
      </w:r>
      <w:r w:rsidR="0063120E" w:rsidRPr="006D6CA0">
        <w:rPr>
          <w:rFonts w:ascii="Times New Roman" w:hAnsi="Times New Roman" w:cs="Times New Roman"/>
          <w:sz w:val="28"/>
          <w:szCs w:val="28"/>
        </w:rPr>
        <w:t xml:space="preserve"> 31 Устава </w:t>
      </w:r>
      <w:proofErr w:type="gramStart"/>
      <w:r w:rsidR="0063120E" w:rsidRPr="006D6CA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3120E" w:rsidRPr="006D6CA0">
        <w:rPr>
          <w:rFonts w:ascii="Times New Roman" w:hAnsi="Times New Roman" w:cs="Times New Roman"/>
          <w:sz w:val="28"/>
          <w:szCs w:val="28"/>
        </w:rPr>
        <w:t xml:space="preserve"> </w:t>
      </w:r>
      <w:r w:rsidRPr="006D6CA0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6D6CA0" w:rsidRDefault="006D6CA0" w:rsidP="006D6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7936" w:rsidRDefault="006C7936" w:rsidP="006D6C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D6CA0" w:rsidRPr="006D6CA0" w:rsidRDefault="006D6CA0" w:rsidP="006C7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20E" w:rsidRPr="006D6CA0" w:rsidRDefault="0063120E" w:rsidP="006D6CA0">
      <w:pPr>
        <w:pStyle w:val="a3"/>
        <w:keepNext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gramStart"/>
      <w:r w:rsidRPr="006D6CA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D6CA0">
        <w:rPr>
          <w:rFonts w:ascii="Times New Roman" w:hAnsi="Times New Roman" w:cs="Times New Roman"/>
          <w:sz w:val="28"/>
          <w:szCs w:val="28"/>
        </w:rPr>
        <w:t xml:space="preserve"> муниципального района от 26.05.2014 № 751 «Об утверждении Порядка разработки, реализации и оценки эффективности муниципальных программ Гаврилов-Ямского муниципального района», изложив Приложение 1 в новой редакции  (Приложение).  </w:t>
      </w:r>
    </w:p>
    <w:p w:rsidR="006C7936" w:rsidRPr="006D6CA0" w:rsidRDefault="006C7936" w:rsidP="006D6CA0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CA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6D6CA0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Pr="006D6CA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C7936" w:rsidRPr="006D6CA0" w:rsidRDefault="006C7936" w:rsidP="006D6CA0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Администрации муниципального района в сети Интернет.</w:t>
      </w:r>
    </w:p>
    <w:p w:rsidR="006C7936" w:rsidRPr="006D6CA0" w:rsidRDefault="006C7936" w:rsidP="006D6CA0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6C7936" w:rsidRPr="006D6CA0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936" w:rsidRPr="006D6CA0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936" w:rsidRPr="006D6CA0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C7936" w:rsidRPr="006D6CA0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A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D6CA0">
        <w:rPr>
          <w:rFonts w:ascii="Times New Roman" w:hAnsi="Times New Roman" w:cs="Times New Roman"/>
          <w:sz w:val="28"/>
          <w:szCs w:val="28"/>
        </w:rPr>
        <w:tab/>
      </w:r>
      <w:r w:rsidRPr="006D6CA0">
        <w:rPr>
          <w:rFonts w:ascii="Times New Roman" w:hAnsi="Times New Roman" w:cs="Times New Roman"/>
          <w:sz w:val="28"/>
          <w:szCs w:val="28"/>
        </w:rPr>
        <w:tab/>
      </w:r>
      <w:r w:rsidRPr="006D6CA0">
        <w:rPr>
          <w:rFonts w:ascii="Times New Roman" w:hAnsi="Times New Roman" w:cs="Times New Roman"/>
          <w:sz w:val="28"/>
          <w:szCs w:val="28"/>
        </w:rPr>
        <w:tab/>
      </w:r>
      <w:r w:rsidRPr="006D6CA0">
        <w:rPr>
          <w:rFonts w:ascii="Times New Roman" w:hAnsi="Times New Roman" w:cs="Times New Roman"/>
          <w:sz w:val="28"/>
          <w:szCs w:val="28"/>
        </w:rPr>
        <w:tab/>
      </w:r>
      <w:r w:rsidRPr="006D6CA0">
        <w:rPr>
          <w:rFonts w:ascii="Times New Roman" w:hAnsi="Times New Roman" w:cs="Times New Roman"/>
          <w:sz w:val="28"/>
          <w:szCs w:val="28"/>
        </w:rPr>
        <w:tab/>
      </w:r>
      <w:r w:rsidRPr="006D6C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6CA0"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6C7936" w:rsidRPr="006D6CA0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936" w:rsidRPr="006C7936" w:rsidRDefault="006C7936" w:rsidP="006C79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8A0CC9" w:rsidRDefault="006C7936" w:rsidP="006C7936">
      <w:pPr>
        <w:jc w:val="both"/>
        <w:rPr>
          <w:sz w:val="26"/>
          <w:szCs w:val="26"/>
        </w:rPr>
      </w:pPr>
    </w:p>
    <w:p w:rsidR="006C7936" w:rsidRPr="008A0CC9" w:rsidRDefault="006C7936" w:rsidP="006C7936">
      <w:pPr>
        <w:jc w:val="both"/>
        <w:rPr>
          <w:sz w:val="26"/>
          <w:szCs w:val="26"/>
        </w:rPr>
      </w:pPr>
    </w:p>
    <w:p w:rsidR="006C7936" w:rsidRPr="008A0CC9" w:rsidRDefault="006C7936" w:rsidP="006C7936">
      <w:pPr>
        <w:jc w:val="both"/>
        <w:rPr>
          <w:sz w:val="26"/>
          <w:szCs w:val="26"/>
        </w:rPr>
      </w:pPr>
    </w:p>
    <w:p w:rsidR="006C7936" w:rsidRDefault="006C7936" w:rsidP="006C7936">
      <w:pPr>
        <w:jc w:val="both"/>
        <w:rPr>
          <w:sz w:val="26"/>
          <w:szCs w:val="26"/>
        </w:rPr>
      </w:pPr>
    </w:p>
    <w:p w:rsidR="006D6CA0" w:rsidRDefault="00CC2E1C" w:rsidP="006D6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D6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6CA0" w:rsidRDefault="00CC2E1C" w:rsidP="006D6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6D6CA0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CC2E1C" w:rsidRDefault="00CC2E1C" w:rsidP="006D6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                                         </w:t>
      </w:r>
      <w:r w:rsidR="006D6CA0">
        <w:rPr>
          <w:rFonts w:ascii="Times New Roman" w:hAnsi="Times New Roman" w:cs="Times New Roman"/>
          <w:sz w:val="24"/>
          <w:szCs w:val="24"/>
        </w:rPr>
        <w:t>от 20.01.2015 № 44</w:t>
      </w:r>
    </w:p>
    <w:p w:rsidR="006D6CA0" w:rsidRDefault="006D6CA0" w:rsidP="006D6C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FF2" w:rsidRPr="00CC2E1C" w:rsidRDefault="00325750" w:rsidP="00CC2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1C">
        <w:rPr>
          <w:rFonts w:ascii="Times New Roman" w:hAnsi="Times New Roman" w:cs="Times New Roman"/>
          <w:b/>
          <w:sz w:val="28"/>
          <w:szCs w:val="28"/>
        </w:rPr>
        <w:t>Порядок разработки</w:t>
      </w:r>
      <w:r w:rsidR="003B2F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2E1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B2F1A">
        <w:rPr>
          <w:rFonts w:ascii="Times New Roman" w:hAnsi="Times New Roman" w:cs="Times New Roman"/>
          <w:b/>
          <w:sz w:val="28"/>
          <w:szCs w:val="28"/>
        </w:rPr>
        <w:t xml:space="preserve"> и оценки эффективности</w:t>
      </w:r>
      <w:r w:rsidRPr="00CC2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CC2E1C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CC2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CC2E1C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CC2E1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5305C" w:rsidRPr="00A46E67" w:rsidRDefault="0005305C" w:rsidP="0005305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CC2E1C" w:rsidP="00A46E67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Настоящий Порядок определяет правила разработки, реализации и оценки эффективности муниципальных программ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</w:t>
      </w:r>
      <w:r w:rsidR="004B5D7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B5D7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46E67">
        <w:rPr>
          <w:rFonts w:ascii="Times New Roman" w:hAnsi="Times New Roman" w:cs="Times New Roman"/>
          <w:sz w:val="26"/>
          <w:szCs w:val="26"/>
        </w:rPr>
        <w:t>,</w:t>
      </w:r>
      <w:r w:rsidR="00707F96">
        <w:rPr>
          <w:rFonts w:ascii="Times New Roman" w:hAnsi="Times New Roman" w:cs="Times New Roman"/>
          <w:sz w:val="26"/>
          <w:szCs w:val="26"/>
        </w:rPr>
        <w:t xml:space="preserve"> муниципальных и ведомственных целевых программ,</w:t>
      </w:r>
      <w:r w:rsidRPr="00A46E67">
        <w:rPr>
          <w:rFonts w:ascii="Times New Roman" w:hAnsi="Times New Roman" w:cs="Times New Roman"/>
          <w:sz w:val="26"/>
          <w:szCs w:val="26"/>
        </w:rPr>
        <w:t xml:space="preserve"> а также контрол</w:t>
      </w:r>
      <w:r w:rsidR="00580239" w:rsidRPr="00A46E67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 xml:space="preserve"> за ходом их реализации.</w:t>
      </w:r>
    </w:p>
    <w:p w:rsidR="00CC2E1C" w:rsidRPr="00A46E67" w:rsidRDefault="00691994" w:rsidP="00691994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Муниципальной программой </w:t>
      </w:r>
      <w:r w:rsidR="004B5D7E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района (далее - Муниципальная программа) </w:t>
      </w:r>
      <w:r w:rsidRPr="00A46E67">
        <w:rPr>
          <w:rFonts w:ascii="Times New Roman" w:hAnsi="Times New Roman" w:cs="Times New Roman"/>
          <w:sz w:val="26"/>
          <w:szCs w:val="26"/>
        </w:rPr>
        <w:t>является система мероприятий (взаимоувязанных по задачам, срокам осуществления и ресурса</w:t>
      </w:r>
      <w:r w:rsidR="00AC5201">
        <w:rPr>
          <w:rFonts w:ascii="Times New Roman" w:hAnsi="Times New Roman" w:cs="Times New Roman"/>
          <w:sz w:val="26"/>
          <w:szCs w:val="26"/>
        </w:rPr>
        <w:t>м) и политических инструментов</w:t>
      </w:r>
      <w:r w:rsidRPr="00A46E67">
        <w:rPr>
          <w:rFonts w:ascii="Times New Roman" w:hAnsi="Times New Roman" w:cs="Times New Roman"/>
          <w:sz w:val="26"/>
          <w:szCs w:val="26"/>
        </w:rPr>
        <w:t>, обеспечивающих в рамках реализации ключевых функций муниципального района достижение приоритетов и целей  в сфере социально-экономического развития и безопасности Гаврилов-Ямского муниципального района.</w:t>
      </w:r>
    </w:p>
    <w:p w:rsidR="00691994" w:rsidRDefault="0088060B" w:rsidP="00F02549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A70AE9" w:rsidRPr="00A23019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F17B81" w:rsidRPr="00A23019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A70AE9" w:rsidRPr="00A23019">
        <w:rPr>
          <w:rFonts w:ascii="Times New Roman" w:hAnsi="Times New Roman" w:cs="Times New Roman"/>
          <w:sz w:val="26"/>
          <w:szCs w:val="26"/>
        </w:rPr>
        <w:t>включа</w:t>
      </w:r>
      <w:r w:rsidR="00F17B81" w:rsidRPr="00A23019">
        <w:rPr>
          <w:rFonts w:ascii="Times New Roman" w:hAnsi="Times New Roman" w:cs="Times New Roman"/>
          <w:sz w:val="26"/>
          <w:szCs w:val="26"/>
        </w:rPr>
        <w:t>ть</w:t>
      </w:r>
      <w:r w:rsidR="00A70AE9" w:rsidRPr="00A23019">
        <w:rPr>
          <w:rFonts w:ascii="Times New Roman" w:hAnsi="Times New Roman" w:cs="Times New Roman"/>
          <w:sz w:val="26"/>
          <w:szCs w:val="26"/>
        </w:rPr>
        <w:t xml:space="preserve"> в себя </w:t>
      </w:r>
      <w:r w:rsidR="00484FD5" w:rsidRPr="00A23019">
        <w:rPr>
          <w:rFonts w:ascii="Times New Roman" w:hAnsi="Times New Roman" w:cs="Times New Roman"/>
          <w:sz w:val="26"/>
          <w:szCs w:val="26"/>
        </w:rPr>
        <w:t>муниципальные</w:t>
      </w:r>
      <w:r w:rsidR="00A23019" w:rsidRPr="00A23019">
        <w:rPr>
          <w:rFonts w:ascii="Times New Roman" w:hAnsi="Times New Roman" w:cs="Times New Roman"/>
          <w:sz w:val="26"/>
          <w:szCs w:val="26"/>
        </w:rPr>
        <w:t xml:space="preserve"> и</w:t>
      </w:r>
      <w:r w:rsidR="00F17B81" w:rsidRPr="00A23019">
        <w:rPr>
          <w:rFonts w:ascii="Times New Roman" w:hAnsi="Times New Roman" w:cs="Times New Roman"/>
          <w:sz w:val="26"/>
          <w:szCs w:val="26"/>
        </w:rPr>
        <w:t xml:space="preserve"> </w:t>
      </w:r>
      <w:r w:rsidR="00484FD5" w:rsidRPr="00A23019">
        <w:rPr>
          <w:rFonts w:ascii="Times New Roman" w:hAnsi="Times New Roman" w:cs="Times New Roman"/>
          <w:sz w:val="26"/>
          <w:szCs w:val="26"/>
        </w:rPr>
        <w:t xml:space="preserve"> ведомственные целевые программы </w:t>
      </w:r>
      <w:r w:rsidR="00F17B81" w:rsidRPr="00A23019">
        <w:rPr>
          <w:rFonts w:ascii="Times New Roman" w:hAnsi="Times New Roman" w:cs="Times New Roman"/>
          <w:sz w:val="26"/>
          <w:szCs w:val="26"/>
        </w:rPr>
        <w:t xml:space="preserve"> в виде подпрограмм, а также отдельные </w:t>
      </w:r>
      <w:r w:rsidR="00C45C4F" w:rsidRPr="00A23019">
        <w:rPr>
          <w:rFonts w:ascii="Times New Roman" w:hAnsi="Times New Roman" w:cs="Times New Roman"/>
          <w:sz w:val="26"/>
          <w:szCs w:val="26"/>
        </w:rPr>
        <w:t>основ</w:t>
      </w:r>
      <w:r w:rsidR="002C55AE" w:rsidRPr="00A23019">
        <w:rPr>
          <w:rFonts w:ascii="Times New Roman" w:hAnsi="Times New Roman" w:cs="Times New Roman"/>
          <w:sz w:val="26"/>
          <w:szCs w:val="26"/>
        </w:rPr>
        <w:t>ные</w:t>
      </w:r>
      <w:r w:rsidR="00923630" w:rsidRPr="00A23019">
        <w:rPr>
          <w:rFonts w:ascii="Times New Roman" w:hAnsi="Times New Roman" w:cs="Times New Roman"/>
          <w:sz w:val="26"/>
          <w:szCs w:val="26"/>
        </w:rPr>
        <w:t xml:space="preserve"> мероприятия, реализуемые структурными подразделениями</w:t>
      </w:r>
      <w:r w:rsidR="009236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70AE9"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C2FFF">
        <w:rPr>
          <w:rFonts w:ascii="Times New Roman" w:hAnsi="Times New Roman" w:cs="Times New Roman"/>
          <w:sz w:val="26"/>
          <w:szCs w:val="26"/>
        </w:rPr>
        <w:t>.</w:t>
      </w:r>
      <w:r w:rsidR="00580239" w:rsidRPr="00A4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AE9" w:rsidRPr="00F02549" w:rsidRDefault="00507B6D" w:rsidP="00F0254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02549">
        <w:rPr>
          <w:rFonts w:ascii="Times New Roman" w:hAnsi="Times New Roman" w:cs="Times New Roman"/>
          <w:sz w:val="26"/>
          <w:szCs w:val="26"/>
        </w:rPr>
        <w:t xml:space="preserve">1.4. </w:t>
      </w:r>
      <w:r w:rsidR="00580239" w:rsidRPr="00F02549">
        <w:rPr>
          <w:rFonts w:ascii="Times New Roman" w:hAnsi="Times New Roman" w:cs="Times New Roman"/>
          <w:sz w:val="26"/>
          <w:szCs w:val="26"/>
        </w:rPr>
        <w:t>В настоящем Порядке применяются следующие основные понятия:</w:t>
      </w:r>
    </w:p>
    <w:p w:rsidR="0088060B" w:rsidRPr="0088060B" w:rsidRDefault="0088060B" w:rsidP="0088060B">
      <w:pPr>
        <w:spacing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07B6D">
        <w:rPr>
          <w:rFonts w:ascii="Times New Roman" w:hAnsi="Times New Roman" w:cs="Times New Roman"/>
          <w:sz w:val="26"/>
          <w:szCs w:val="26"/>
          <w:u w:val="single"/>
        </w:rPr>
        <w:t>муниципальная целевая программа</w:t>
      </w:r>
      <w:r w:rsidRPr="0088060B">
        <w:rPr>
          <w:rFonts w:ascii="Times New Roman" w:hAnsi="Times New Roman" w:cs="Times New Roman"/>
          <w:sz w:val="26"/>
          <w:szCs w:val="26"/>
        </w:rPr>
        <w:t xml:space="preserve"> – подпрограмма Муниципальной программы,  комплекс взаимоувязанных по целям, задачам, срокам и ресурсам мероприятий, направленных на решение отдельных целей и задач Муниципальной программы</w:t>
      </w:r>
      <w:r w:rsidR="00E74F3B">
        <w:rPr>
          <w:rFonts w:ascii="Times New Roman" w:hAnsi="Times New Roman" w:cs="Times New Roman"/>
          <w:sz w:val="26"/>
          <w:szCs w:val="26"/>
        </w:rPr>
        <w:t xml:space="preserve"> (далее-МЦП или подпрограмма)</w:t>
      </w:r>
      <w:r w:rsidRPr="0088060B">
        <w:rPr>
          <w:rFonts w:ascii="Times New Roman" w:hAnsi="Times New Roman" w:cs="Times New Roman"/>
          <w:sz w:val="26"/>
          <w:szCs w:val="26"/>
        </w:rPr>
        <w:t>;</w:t>
      </w:r>
    </w:p>
    <w:p w:rsidR="0088060B" w:rsidRPr="0088060B" w:rsidRDefault="0088060B" w:rsidP="0088060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7B6D">
        <w:rPr>
          <w:rFonts w:ascii="Times New Roman" w:hAnsi="Times New Roman" w:cs="Times New Roman"/>
          <w:sz w:val="26"/>
          <w:szCs w:val="26"/>
          <w:u w:val="single"/>
        </w:rPr>
        <w:t>ведомственная целевая программа</w:t>
      </w:r>
      <w:r w:rsidRPr="0088060B">
        <w:rPr>
          <w:rFonts w:ascii="Times New Roman" w:hAnsi="Times New Roman" w:cs="Times New Roman"/>
          <w:sz w:val="26"/>
          <w:szCs w:val="26"/>
        </w:rPr>
        <w:t xml:space="preserve"> - подпрограмм</w:t>
      </w:r>
      <w:r w:rsidR="00036467">
        <w:rPr>
          <w:rFonts w:ascii="Times New Roman" w:hAnsi="Times New Roman" w:cs="Times New Roman"/>
          <w:sz w:val="26"/>
          <w:szCs w:val="26"/>
        </w:rPr>
        <w:t>а</w:t>
      </w:r>
      <w:r w:rsidRPr="0088060B">
        <w:rPr>
          <w:rFonts w:ascii="Times New Roman" w:hAnsi="Times New Roman" w:cs="Times New Roman"/>
          <w:sz w:val="26"/>
          <w:szCs w:val="26"/>
        </w:rPr>
        <w:t xml:space="preserve"> Муниципальной программы, увязанная по задачам, ресурсам, срокам осуществления комплекса мероприятий, реализуемых одним главным расп</w:t>
      </w:r>
      <w:r w:rsidR="00C155B2">
        <w:rPr>
          <w:rFonts w:ascii="Times New Roman" w:hAnsi="Times New Roman" w:cs="Times New Roman"/>
          <w:sz w:val="26"/>
          <w:szCs w:val="26"/>
        </w:rPr>
        <w:t>орядителем</w:t>
      </w:r>
      <w:r w:rsidRPr="0088060B">
        <w:rPr>
          <w:rFonts w:ascii="Times New Roman" w:hAnsi="Times New Roman" w:cs="Times New Roman"/>
          <w:sz w:val="26"/>
          <w:szCs w:val="26"/>
        </w:rPr>
        <w:t xml:space="preserve"> средств бюджета муниципального района (структурными подразделениями Администрации муниципального района), обеспечивающ</w:t>
      </w:r>
      <w:r w:rsidR="00036467">
        <w:rPr>
          <w:rFonts w:ascii="Times New Roman" w:hAnsi="Times New Roman" w:cs="Times New Roman"/>
          <w:sz w:val="26"/>
          <w:szCs w:val="26"/>
        </w:rPr>
        <w:t>ая</w:t>
      </w:r>
      <w:r w:rsidRPr="0088060B">
        <w:rPr>
          <w:rFonts w:ascii="Times New Roman" w:hAnsi="Times New Roman" w:cs="Times New Roman"/>
          <w:sz w:val="26"/>
          <w:szCs w:val="26"/>
        </w:rPr>
        <w:t xml:space="preserve"> эффективное решение одной тактической задачи развития соответствующей сферы деятельности (далее – ВЦП или подпрограмма). </w:t>
      </w:r>
    </w:p>
    <w:p w:rsidR="00580239" w:rsidRPr="00A46E67" w:rsidRDefault="00580239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ответственный исполнитель</w:t>
      </w:r>
      <w:r w:rsidR="00484FD5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 структурное подразделение Администрации муниципального района, на которое возложены функции по общей организации </w:t>
      </w:r>
      <w:r w:rsidR="00BB12AE" w:rsidRPr="00A46E67">
        <w:rPr>
          <w:rFonts w:ascii="Times New Roman" w:hAnsi="Times New Roman" w:cs="Times New Roman"/>
          <w:sz w:val="26"/>
          <w:szCs w:val="26"/>
        </w:rPr>
        <w:t>исполнения Муниципальной программы;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соисполнители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Соисполнители) - структурные подразделения Администрации муниципального района</w:t>
      </w:r>
      <w:r w:rsidR="00484FD5">
        <w:rPr>
          <w:rFonts w:ascii="Times New Roman" w:hAnsi="Times New Roman" w:cs="Times New Roman"/>
          <w:sz w:val="26"/>
          <w:szCs w:val="26"/>
        </w:rPr>
        <w:t xml:space="preserve">, отвечающие за исполнение </w:t>
      </w:r>
      <w:r w:rsidR="002251F1">
        <w:rPr>
          <w:rFonts w:ascii="Times New Roman" w:hAnsi="Times New Roman" w:cs="Times New Roman"/>
          <w:sz w:val="26"/>
          <w:szCs w:val="26"/>
        </w:rPr>
        <w:t>подпрограмм</w:t>
      </w:r>
      <w:r w:rsidR="00484FD5">
        <w:rPr>
          <w:rFonts w:ascii="Times New Roman" w:hAnsi="Times New Roman" w:cs="Times New Roman"/>
          <w:sz w:val="26"/>
          <w:szCs w:val="26"/>
        </w:rPr>
        <w:t xml:space="preserve"> или  о</w:t>
      </w:r>
      <w:r w:rsidR="002C55AE">
        <w:rPr>
          <w:rFonts w:ascii="Times New Roman" w:hAnsi="Times New Roman" w:cs="Times New Roman"/>
          <w:sz w:val="26"/>
          <w:szCs w:val="26"/>
        </w:rPr>
        <w:t>сновного</w:t>
      </w:r>
      <w:r w:rsidR="00484FD5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участники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Участники) - организации муниципальной формы собственности, иные хозяйствующие субъекты, в том числе общественные и иные организации, участвующие в реализации мероприятий подпрограмм;</w:t>
      </w:r>
    </w:p>
    <w:p w:rsidR="00BB12AE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куратор Муниципальной </w:t>
      </w:r>
      <w:r w:rsidRPr="00C155B2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r w:rsidR="002251F1" w:rsidRPr="00C155B2">
        <w:rPr>
          <w:rFonts w:ascii="Times New Roman" w:hAnsi="Times New Roman" w:cs="Times New Roman"/>
          <w:sz w:val="26"/>
          <w:szCs w:val="26"/>
          <w:u w:val="single"/>
        </w:rPr>
        <w:t>/МЦП</w:t>
      </w:r>
      <w:r w:rsidR="00C155B2">
        <w:rPr>
          <w:rFonts w:ascii="Times New Roman" w:hAnsi="Times New Roman" w:cs="Times New Roman"/>
          <w:sz w:val="26"/>
          <w:szCs w:val="26"/>
          <w:u w:val="single"/>
        </w:rPr>
        <w:t>/ВЦ</w:t>
      </w:r>
      <w:proofErr w:type="gramStart"/>
      <w:r w:rsidR="00C155B2"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 муниципального района, на которого возложены функции по общей организации и контролю за исполнением Муниципальной программы</w:t>
      </w:r>
      <w:r w:rsidR="002251F1">
        <w:rPr>
          <w:rFonts w:ascii="Times New Roman" w:hAnsi="Times New Roman" w:cs="Times New Roman"/>
          <w:sz w:val="26"/>
          <w:szCs w:val="26"/>
        </w:rPr>
        <w:t>/МЦП</w:t>
      </w:r>
      <w:r w:rsidR="000261EB">
        <w:rPr>
          <w:rFonts w:ascii="Times New Roman" w:hAnsi="Times New Roman" w:cs="Times New Roman"/>
          <w:sz w:val="26"/>
          <w:szCs w:val="26"/>
        </w:rPr>
        <w:t xml:space="preserve">/ВЦП   </w:t>
      </w:r>
      <w:r w:rsidR="000261EB" w:rsidRPr="00A46E67">
        <w:rPr>
          <w:rFonts w:ascii="Times New Roman" w:hAnsi="Times New Roman" w:cs="Times New Roman"/>
          <w:sz w:val="26"/>
          <w:szCs w:val="26"/>
        </w:rPr>
        <w:t>(далее - Куратор)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507B6D" w:rsidRPr="00A46E67" w:rsidRDefault="00507B6D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МЦП/ВЦП (подпрограмм)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 структурное подразделение Администрации муниципального района, на которое возложены функции по  организации исполнения 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725657" w:rsidRPr="00A46E6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 xml:space="preserve">цель Муниципальной </w:t>
      </w:r>
      <w:r w:rsidRPr="00826F55">
        <w:rPr>
          <w:rFonts w:ascii="Times New Roman" w:hAnsi="Times New Roman" w:cs="Times New Roman"/>
          <w:sz w:val="26"/>
          <w:szCs w:val="26"/>
          <w:u w:val="single"/>
        </w:rPr>
        <w:t xml:space="preserve">программы </w:t>
      </w:r>
      <w:r w:rsidR="00826F55" w:rsidRPr="00826F55"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C155B2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826F55" w:rsidRPr="00826F55">
        <w:rPr>
          <w:rFonts w:ascii="Times New Roman" w:hAnsi="Times New Roman" w:cs="Times New Roman"/>
          <w:sz w:val="26"/>
          <w:szCs w:val="26"/>
          <w:u w:val="single"/>
        </w:rPr>
        <w:t>одпрограммы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планируемый результат реал</w:t>
      </w:r>
      <w:r w:rsidR="00826F55">
        <w:rPr>
          <w:rFonts w:ascii="Times New Roman" w:hAnsi="Times New Roman" w:cs="Times New Roman"/>
          <w:sz w:val="26"/>
          <w:szCs w:val="26"/>
        </w:rPr>
        <w:t>изации Муниципальной программы 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="00826F55">
        <w:rPr>
          <w:rFonts w:ascii="Times New Roman" w:hAnsi="Times New Roman" w:cs="Times New Roman"/>
          <w:sz w:val="26"/>
          <w:szCs w:val="26"/>
        </w:rPr>
        <w:t>одпрограммы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72565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задача Муниципальной программы</w:t>
      </w:r>
      <w:r w:rsidR="00826F55">
        <w:rPr>
          <w:rFonts w:ascii="Times New Roman" w:hAnsi="Times New Roman" w:cs="Times New Roman"/>
          <w:sz w:val="26"/>
          <w:szCs w:val="26"/>
        </w:rPr>
        <w:t>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одпрограммы - совокупность взаимосвязанных заданий по осуществлению муниципальных функций, направленных на достижение цели (целей) реализации Муниципальной программы </w:t>
      </w:r>
      <w:r w:rsidR="00826F55">
        <w:rPr>
          <w:rFonts w:ascii="Times New Roman" w:hAnsi="Times New Roman" w:cs="Times New Roman"/>
          <w:sz w:val="26"/>
          <w:szCs w:val="26"/>
        </w:rPr>
        <w:t>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одпрограммы;</w:t>
      </w:r>
    </w:p>
    <w:p w:rsidR="002C55AE" w:rsidRPr="002C55AE" w:rsidRDefault="002C55AE" w:rsidP="00B22A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55AE">
        <w:rPr>
          <w:rFonts w:ascii="Times New Roman" w:hAnsi="Times New Roman" w:cs="Times New Roman"/>
          <w:sz w:val="26"/>
          <w:szCs w:val="26"/>
        </w:rPr>
        <w:t xml:space="preserve"> </w:t>
      </w:r>
      <w:r w:rsidR="00B22A93">
        <w:rPr>
          <w:rFonts w:ascii="Times New Roman" w:hAnsi="Times New Roman" w:cs="Times New Roman"/>
          <w:sz w:val="26"/>
          <w:szCs w:val="26"/>
        </w:rPr>
        <w:tab/>
      </w:r>
      <w:r w:rsidRPr="002C55AE">
        <w:rPr>
          <w:rFonts w:ascii="Times New Roman" w:hAnsi="Times New Roman" w:cs="Times New Roman"/>
          <w:sz w:val="26"/>
          <w:szCs w:val="26"/>
          <w:u w:val="single"/>
        </w:rPr>
        <w:t>мероприятие  Муниципальной программы</w:t>
      </w:r>
      <w:r w:rsidR="00826F55">
        <w:rPr>
          <w:rFonts w:ascii="Times New Roman" w:hAnsi="Times New Roman" w:cs="Times New Roman"/>
          <w:sz w:val="26"/>
          <w:szCs w:val="26"/>
        </w:rPr>
        <w:t>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2C55AE">
        <w:rPr>
          <w:rFonts w:ascii="Times New Roman" w:hAnsi="Times New Roman" w:cs="Times New Roman"/>
          <w:sz w:val="26"/>
          <w:szCs w:val="26"/>
        </w:rPr>
        <w:t>одпрограммы</w:t>
      </w:r>
      <w:r w:rsidR="00C155B2">
        <w:rPr>
          <w:rFonts w:ascii="Times New Roman" w:hAnsi="Times New Roman" w:cs="Times New Roman"/>
          <w:sz w:val="26"/>
          <w:szCs w:val="26"/>
        </w:rPr>
        <w:t xml:space="preserve"> </w:t>
      </w:r>
      <w:r w:rsidRPr="002C55AE">
        <w:rPr>
          <w:rFonts w:ascii="Times New Roman" w:hAnsi="Times New Roman" w:cs="Times New Roman"/>
          <w:sz w:val="26"/>
          <w:szCs w:val="26"/>
        </w:rPr>
        <w:t>– работа, выполняемая в рамках реализации задачи, имеющая конкретный результат, срок и исполнителя</w:t>
      </w:r>
      <w:r w:rsidR="00C155B2">
        <w:rPr>
          <w:rFonts w:ascii="Times New Roman" w:hAnsi="Times New Roman" w:cs="Times New Roman"/>
          <w:sz w:val="26"/>
          <w:szCs w:val="26"/>
        </w:rPr>
        <w:t>;</w:t>
      </w:r>
      <w:r w:rsidRPr="002C55AE">
        <w:rPr>
          <w:rFonts w:ascii="Times New Roman" w:hAnsi="Times New Roman" w:cs="Times New Roman"/>
          <w:sz w:val="26"/>
          <w:szCs w:val="26"/>
        </w:rPr>
        <w:t xml:space="preserve"> </w:t>
      </w:r>
      <w:r w:rsidR="00C155B2">
        <w:rPr>
          <w:rFonts w:ascii="Times New Roman" w:hAnsi="Times New Roman" w:cs="Times New Roman"/>
          <w:sz w:val="26"/>
          <w:szCs w:val="26"/>
        </w:rPr>
        <w:t>м</w:t>
      </w:r>
      <w:r w:rsidRPr="002C55AE">
        <w:rPr>
          <w:rFonts w:ascii="Times New Roman" w:hAnsi="Times New Roman" w:cs="Times New Roman"/>
          <w:sz w:val="26"/>
          <w:szCs w:val="26"/>
        </w:rPr>
        <w:t>ероприятия должны обеспечивать достижение задачи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55AE" w:rsidRDefault="002C55AE" w:rsidP="00B22A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55A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B22A93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2C55AE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основное мероприятие Муниципальной программы</w:t>
      </w:r>
      <w:r w:rsidRPr="002C55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55AE">
        <w:rPr>
          <w:rFonts w:ascii="Times New Roman" w:hAnsi="Times New Roman" w:cs="Times New Roman"/>
          <w:sz w:val="26"/>
          <w:szCs w:val="26"/>
        </w:rPr>
        <w:t xml:space="preserve">– укрупненное значимое мероприятие, выполняемое </w:t>
      </w:r>
      <w:r>
        <w:rPr>
          <w:rFonts w:ascii="Times New Roman" w:hAnsi="Times New Roman" w:cs="Times New Roman"/>
          <w:sz w:val="26"/>
          <w:szCs w:val="26"/>
        </w:rPr>
        <w:t>в рамках Муниципальной программы</w:t>
      </w:r>
      <w:r w:rsidRPr="002C55AE">
        <w:rPr>
          <w:rFonts w:ascii="Times New Roman" w:hAnsi="Times New Roman" w:cs="Times New Roman"/>
          <w:sz w:val="26"/>
          <w:szCs w:val="26"/>
        </w:rPr>
        <w:t>, не входящее в состав подпрограмм (дал</w:t>
      </w:r>
      <w:r>
        <w:rPr>
          <w:rFonts w:ascii="Times New Roman" w:hAnsi="Times New Roman" w:cs="Times New Roman"/>
          <w:sz w:val="26"/>
          <w:szCs w:val="26"/>
        </w:rPr>
        <w:t>ее - основное мероприятие);</w:t>
      </w:r>
    </w:p>
    <w:p w:rsidR="002C55AE" w:rsidRPr="00A46E67" w:rsidRDefault="002C55AE" w:rsidP="00B22A9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5AE">
        <w:rPr>
          <w:rFonts w:ascii="Times New Roman" w:hAnsi="Times New Roman" w:cs="Times New Roman"/>
          <w:sz w:val="26"/>
          <w:szCs w:val="26"/>
          <w:u w:val="single"/>
        </w:rPr>
        <w:t>целевой показатель</w:t>
      </w:r>
      <w:r w:rsidRPr="002C55AE">
        <w:rPr>
          <w:rFonts w:ascii="Times New Roman" w:hAnsi="Times New Roman" w:cs="Times New Roman"/>
          <w:sz w:val="26"/>
          <w:szCs w:val="26"/>
        </w:rPr>
        <w:t xml:space="preserve"> - измеряемый количественный параметр (один или несколько), отр</w:t>
      </w:r>
      <w:r w:rsidR="00C155B2">
        <w:rPr>
          <w:rFonts w:ascii="Times New Roman" w:hAnsi="Times New Roman" w:cs="Times New Roman"/>
          <w:sz w:val="26"/>
          <w:szCs w:val="26"/>
        </w:rPr>
        <w:t>ажающий степень достижения цели;</w:t>
      </w:r>
      <w:r w:rsidRPr="002C55AE">
        <w:rPr>
          <w:rFonts w:ascii="Times New Roman" w:hAnsi="Times New Roman" w:cs="Times New Roman"/>
          <w:sz w:val="26"/>
          <w:szCs w:val="26"/>
        </w:rPr>
        <w:t xml:space="preserve"> 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2C55AE">
        <w:rPr>
          <w:rFonts w:ascii="Times New Roman" w:hAnsi="Times New Roman" w:cs="Times New Roman"/>
          <w:sz w:val="26"/>
          <w:szCs w:val="26"/>
        </w:rPr>
        <w:t>оказатель имеет базовое, плановое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2C55AE">
        <w:rPr>
          <w:rFonts w:ascii="Times New Roman" w:hAnsi="Times New Roman" w:cs="Times New Roman"/>
          <w:sz w:val="26"/>
          <w:szCs w:val="26"/>
        </w:rPr>
        <w:t xml:space="preserve"> фактическое  </w:t>
      </w:r>
      <w:r>
        <w:rPr>
          <w:rFonts w:ascii="Times New Roman" w:hAnsi="Times New Roman" w:cs="Times New Roman"/>
          <w:sz w:val="26"/>
          <w:szCs w:val="26"/>
        </w:rPr>
        <w:t>значение;</w:t>
      </w:r>
    </w:p>
    <w:p w:rsidR="00725657" w:rsidRPr="00A46E6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мониторинг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процесс наблюдения за реализацией основных параметров Муниципальной программы</w:t>
      </w:r>
      <w:r w:rsidR="00826F55">
        <w:rPr>
          <w:rFonts w:ascii="Times New Roman" w:hAnsi="Times New Roman" w:cs="Times New Roman"/>
          <w:sz w:val="26"/>
          <w:szCs w:val="26"/>
        </w:rPr>
        <w:t xml:space="preserve">/МЦП/ВЦП 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 анализ факторов, влияющих на</w:t>
      </w:r>
      <w:r w:rsidR="00826F5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 xml:space="preserve"> ход </w:t>
      </w:r>
      <w:r w:rsidR="00826F55">
        <w:rPr>
          <w:rFonts w:ascii="Times New Roman" w:hAnsi="Times New Roman" w:cs="Times New Roman"/>
          <w:sz w:val="26"/>
          <w:szCs w:val="26"/>
        </w:rPr>
        <w:t xml:space="preserve">ее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BB12AE" w:rsidRPr="00A46E67" w:rsidRDefault="00725657" w:rsidP="00BB12A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ab/>
        <w:t>Иные понятия и определения используются в значениях, определяемых действующим законодательством.</w:t>
      </w:r>
    </w:p>
    <w:p w:rsidR="00725657" w:rsidRPr="00A87AAF" w:rsidRDefault="004F2A6F" w:rsidP="00A87AAF">
      <w:pPr>
        <w:pStyle w:val="a3"/>
        <w:numPr>
          <w:ilvl w:val="1"/>
          <w:numId w:val="2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7AAF">
        <w:rPr>
          <w:rFonts w:ascii="Times New Roman" w:hAnsi="Times New Roman" w:cs="Times New Roman"/>
          <w:sz w:val="26"/>
          <w:szCs w:val="26"/>
        </w:rPr>
        <w:t>Инициаторами разработки Муниципальной программы (</w:t>
      </w:r>
      <w:r w:rsidR="00B279A3" w:rsidRPr="00A87AAF">
        <w:rPr>
          <w:rFonts w:ascii="Times New Roman" w:hAnsi="Times New Roman" w:cs="Times New Roman"/>
          <w:sz w:val="26"/>
          <w:szCs w:val="26"/>
        </w:rPr>
        <w:t>п</w:t>
      </w:r>
      <w:r w:rsidRPr="00A87AAF">
        <w:rPr>
          <w:rFonts w:ascii="Times New Roman" w:hAnsi="Times New Roman" w:cs="Times New Roman"/>
          <w:sz w:val="26"/>
          <w:szCs w:val="26"/>
        </w:rPr>
        <w:t xml:space="preserve">одпрограммы) выступают органы исполнительной власти Ярославской области, органы местного самоуправления Гаврилов-Ямского муниципального района, структурные подразделения Администрации муниципального района. Также с инициативой в установленном порядке </w:t>
      </w:r>
      <w:r w:rsidR="004F46CA" w:rsidRPr="00A87AAF">
        <w:rPr>
          <w:rFonts w:ascii="Times New Roman" w:hAnsi="Times New Roman" w:cs="Times New Roman"/>
          <w:sz w:val="26"/>
          <w:szCs w:val="26"/>
        </w:rPr>
        <w:t xml:space="preserve"> могут </w:t>
      </w:r>
      <w:r w:rsidRPr="00A87AAF">
        <w:rPr>
          <w:rFonts w:ascii="Times New Roman" w:hAnsi="Times New Roman" w:cs="Times New Roman"/>
          <w:sz w:val="26"/>
          <w:szCs w:val="26"/>
        </w:rPr>
        <w:t>выступа</w:t>
      </w:r>
      <w:r w:rsidR="004F46CA" w:rsidRPr="00A87AAF">
        <w:rPr>
          <w:rFonts w:ascii="Times New Roman" w:hAnsi="Times New Roman" w:cs="Times New Roman"/>
          <w:sz w:val="26"/>
          <w:szCs w:val="26"/>
        </w:rPr>
        <w:t>ть</w:t>
      </w:r>
      <w:r w:rsidRPr="00A87AAF">
        <w:rPr>
          <w:rFonts w:ascii="Times New Roman" w:hAnsi="Times New Roman" w:cs="Times New Roman"/>
          <w:sz w:val="26"/>
          <w:szCs w:val="26"/>
        </w:rPr>
        <w:t xml:space="preserve"> любые юридические и физические лица</w:t>
      </w:r>
      <w:r w:rsidR="0078357A" w:rsidRPr="00A87AAF">
        <w:rPr>
          <w:rFonts w:ascii="Times New Roman" w:hAnsi="Times New Roman" w:cs="Times New Roman"/>
          <w:sz w:val="26"/>
          <w:szCs w:val="26"/>
        </w:rPr>
        <w:t>. П</w:t>
      </w:r>
      <w:r w:rsidRPr="00A87AAF">
        <w:rPr>
          <w:rFonts w:ascii="Times New Roman" w:hAnsi="Times New Roman" w:cs="Times New Roman"/>
          <w:sz w:val="26"/>
          <w:szCs w:val="26"/>
        </w:rPr>
        <w:t xml:space="preserve">ри этом предложения о проблемах, требующих решения в рамках </w:t>
      </w:r>
      <w:r w:rsidR="004B5D7E" w:rsidRPr="00A87AAF">
        <w:rPr>
          <w:rFonts w:ascii="Times New Roman" w:hAnsi="Times New Roman" w:cs="Times New Roman"/>
          <w:sz w:val="26"/>
          <w:szCs w:val="26"/>
        </w:rPr>
        <w:t>М</w:t>
      </w:r>
      <w:r w:rsidRPr="00A87AAF">
        <w:rPr>
          <w:rFonts w:ascii="Times New Roman" w:hAnsi="Times New Roman" w:cs="Times New Roman"/>
          <w:sz w:val="26"/>
          <w:szCs w:val="26"/>
        </w:rPr>
        <w:t xml:space="preserve">униципальных программ, </w:t>
      </w:r>
      <w:r w:rsidR="004F46CA" w:rsidRPr="00A87AAF">
        <w:rPr>
          <w:rFonts w:ascii="Times New Roman" w:hAnsi="Times New Roman" w:cs="Times New Roman"/>
          <w:sz w:val="26"/>
          <w:szCs w:val="26"/>
        </w:rPr>
        <w:t>п</w:t>
      </w:r>
      <w:r w:rsidRPr="00A87AAF">
        <w:rPr>
          <w:rFonts w:ascii="Times New Roman" w:hAnsi="Times New Roman" w:cs="Times New Roman"/>
          <w:sz w:val="26"/>
          <w:szCs w:val="26"/>
        </w:rPr>
        <w:t>одпрограмм предоставляются в профильные структурные подразделения Администрации муниципального района, которы</w:t>
      </w:r>
      <w:r w:rsidR="0078357A" w:rsidRPr="00A87AAF">
        <w:rPr>
          <w:rFonts w:ascii="Times New Roman" w:hAnsi="Times New Roman" w:cs="Times New Roman"/>
          <w:sz w:val="26"/>
          <w:szCs w:val="26"/>
        </w:rPr>
        <w:t>е</w:t>
      </w:r>
      <w:r w:rsidRPr="00A87AAF">
        <w:rPr>
          <w:rFonts w:ascii="Times New Roman" w:hAnsi="Times New Roman" w:cs="Times New Roman"/>
          <w:sz w:val="26"/>
          <w:szCs w:val="26"/>
        </w:rPr>
        <w:t xml:space="preserve"> рассматрива</w:t>
      </w:r>
      <w:r w:rsidR="00036467" w:rsidRPr="00A87AAF">
        <w:rPr>
          <w:rFonts w:ascii="Times New Roman" w:hAnsi="Times New Roman" w:cs="Times New Roman"/>
          <w:sz w:val="26"/>
          <w:szCs w:val="26"/>
        </w:rPr>
        <w:t>ю</w:t>
      </w:r>
      <w:r w:rsidRPr="00A87AAF">
        <w:rPr>
          <w:rFonts w:ascii="Times New Roman" w:hAnsi="Times New Roman" w:cs="Times New Roman"/>
          <w:sz w:val="26"/>
          <w:szCs w:val="26"/>
        </w:rPr>
        <w:t xml:space="preserve">т данные предложения и принимает либо отклоняет </w:t>
      </w:r>
      <w:r w:rsidR="0078357A" w:rsidRPr="00A87AAF">
        <w:rPr>
          <w:rFonts w:ascii="Times New Roman" w:hAnsi="Times New Roman" w:cs="Times New Roman"/>
          <w:sz w:val="26"/>
          <w:szCs w:val="26"/>
        </w:rPr>
        <w:t>его</w:t>
      </w:r>
      <w:r w:rsidRPr="00A87AAF">
        <w:rPr>
          <w:rFonts w:ascii="Times New Roman" w:hAnsi="Times New Roman" w:cs="Times New Roman"/>
          <w:sz w:val="26"/>
          <w:szCs w:val="26"/>
        </w:rPr>
        <w:t xml:space="preserve">, </w:t>
      </w:r>
      <w:r w:rsidR="0078357A" w:rsidRPr="00A87AAF">
        <w:rPr>
          <w:rFonts w:ascii="Times New Roman" w:hAnsi="Times New Roman" w:cs="Times New Roman"/>
          <w:sz w:val="26"/>
          <w:szCs w:val="26"/>
        </w:rPr>
        <w:t>а</w:t>
      </w:r>
      <w:r w:rsidRPr="00A87AAF">
        <w:rPr>
          <w:rFonts w:ascii="Times New Roman" w:hAnsi="Times New Roman" w:cs="Times New Roman"/>
          <w:sz w:val="26"/>
          <w:szCs w:val="26"/>
        </w:rPr>
        <w:t xml:space="preserve"> при положительном решении далее выступа</w:t>
      </w:r>
      <w:r w:rsidR="0078357A" w:rsidRPr="00A87AAF">
        <w:rPr>
          <w:rFonts w:ascii="Times New Roman" w:hAnsi="Times New Roman" w:cs="Times New Roman"/>
          <w:sz w:val="26"/>
          <w:szCs w:val="26"/>
        </w:rPr>
        <w:t>ю</w:t>
      </w:r>
      <w:r w:rsidRPr="00A87AAF">
        <w:rPr>
          <w:rFonts w:ascii="Times New Roman" w:hAnsi="Times New Roman" w:cs="Times New Roman"/>
          <w:sz w:val="26"/>
          <w:szCs w:val="26"/>
        </w:rPr>
        <w:t>т Инициатором.</w:t>
      </w:r>
    </w:p>
    <w:p w:rsidR="004F2A6F" w:rsidRPr="00A46E67" w:rsidRDefault="00B3379D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Мероприятия подпрограмм одной Муниципальной программы не могут быть одновременно включены в другую Муниципальную программу.</w:t>
      </w:r>
    </w:p>
    <w:p w:rsidR="00B3379D" w:rsidRPr="00A46E67" w:rsidRDefault="00AD5CE8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Разработка и реализация Муниципальной программы осуществляется структурным подразделением Администрации муниципального района - Ответственным исполнителем совместно с Соисполнителями и (или) Участниками.</w:t>
      </w:r>
    </w:p>
    <w:p w:rsidR="00AD5CE8" w:rsidRPr="00A46E67" w:rsidRDefault="00AD5CE8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По каждой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Гаврилов-Ямского муниципального района (</w:t>
      </w:r>
      <w:r w:rsidR="00484B1F" w:rsidRPr="00161CC5">
        <w:rPr>
          <w:rFonts w:ascii="Times New Roman" w:hAnsi="Times New Roman" w:cs="Times New Roman"/>
          <w:sz w:val="26"/>
          <w:szCs w:val="26"/>
        </w:rPr>
        <w:t>п</w:t>
      </w:r>
      <w:r w:rsidRPr="00161CC5">
        <w:rPr>
          <w:rFonts w:ascii="Times New Roman" w:hAnsi="Times New Roman" w:cs="Times New Roman"/>
          <w:sz w:val="26"/>
          <w:szCs w:val="26"/>
        </w:rPr>
        <w:t>риложение</w:t>
      </w:r>
      <w:r w:rsidR="00484B1F"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="00826F55">
        <w:rPr>
          <w:rFonts w:ascii="Times New Roman" w:hAnsi="Times New Roman" w:cs="Times New Roman"/>
          <w:sz w:val="26"/>
          <w:szCs w:val="26"/>
        </w:rPr>
        <w:t>9</w:t>
      </w:r>
      <w:r w:rsidR="00484B1F" w:rsidRPr="00A92C80">
        <w:rPr>
          <w:rFonts w:ascii="Times New Roman" w:hAnsi="Times New Roman" w:cs="Times New Roman"/>
          <w:sz w:val="26"/>
          <w:szCs w:val="26"/>
        </w:rPr>
        <w:t xml:space="preserve"> </w:t>
      </w:r>
      <w:r w:rsidRPr="00A92C80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 xml:space="preserve">к </w:t>
      </w:r>
      <w:r w:rsidR="00484B1F" w:rsidRPr="00A46E67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A46E67">
        <w:rPr>
          <w:rFonts w:ascii="Times New Roman" w:hAnsi="Times New Roman" w:cs="Times New Roman"/>
          <w:sz w:val="26"/>
          <w:szCs w:val="26"/>
        </w:rPr>
        <w:t>Порядку).</w:t>
      </w:r>
    </w:p>
    <w:p w:rsidR="00AD5CE8" w:rsidRPr="00A46E67" w:rsidRDefault="00AD5CE8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Муниципальные программы (а также нормативные правовые акты о внесении изменений в данные программы) подлежат опубликованию в </w:t>
      </w:r>
      <w:r w:rsidRPr="00A46E67">
        <w:rPr>
          <w:rFonts w:ascii="Times New Roman" w:hAnsi="Times New Roman" w:cs="Times New Roman"/>
          <w:sz w:val="26"/>
          <w:szCs w:val="26"/>
        </w:rPr>
        <w:lastRenderedPageBreak/>
        <w:t>официальном печатном издании и размещаются на официальном сайте Администрации муниципального района в информационно-телекоммуникационной сети Интернет в актуальной редакции с регулярным внесением изменений с целью поддержания их в достоверном состоянии.</w:t>
      </w:r>
    </w:p>
    <w:p w:rsidR="009E2B00" w:rsidRPr="00A53466" w:rsidRDefault="00AD5CE8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3466">
        <w:rPr>
          <w:rFonts w:ascii="Times New Roman" w:hAnsi="Times New Roman" w:cs="Times New Roman"/>
          <w:sz w:val="26"/>
          <w:szCs w:val="26"/>
        </w:rPr>
        <w:t>Годовые и итоговые (за весь период действия) доклады о ходе реализации Муниципальн</w:t>
      </w:r>
      <w:r w:rsidR="00FE2FCB" w:rsidRPr="00A53466">
        <w:rPr>
          <w:rFonts w:ascii="Times New Roman" w:hAnsi="Times New Roman" w:cs="Times New Roman"/>
          <w:sz w:val="26"/>
          <w:szCs w:val="26"/>
        </w:rPr>
        <w:t>ых программ подлежат размещению н</w:t>
      </w:r>
      <w:r w:rsidRPr="00A53466">
        <w:rPr>
          <w:rFonts w:ascii="Times New Roman" w:hAnsi="Times New Roman" w:cs="Times New Roman"/>
          <w:sz w:val="26"/>
          <w:szCs w:val="26"/>
        </w:rPr>
        <w:t>а официальном сайте Администрации муниципального района в информационно-телекоммуникационной сети Интернет.</w:t>
      </w:r>
    </w:p>
    <w:p w:rsidR="009E2B00" w:rsidRDefault="009E2B00" w:rsidP="00A92C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E2B00" w:rsidRDefault="009E2B00" w:rsidP="00A92C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Default="00325750" w:rsidP="00A87AAF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Принятие решения о разработке Муниципальной программы</w:t>
      </w:r>
    </w:p>
    <w:p w:rsidR="0005305C" w:rsidRPr="00A46E67" w:rsidRDefault="0005305C" w:rsidP="0005305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87AAF" w:rsidRDefault="00AE61E1" w:rsidP="00A87AAF">
      <w:pPr>
        <w:pStyle w:val="a3"/>
        <w:numPr>
          <w:ilvl w:val="1"/>
          <w:numId w:val="27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87AAF">
        <w:rPr>
          <w:rFonts w:ascii="Times New Roman" w:hAnsi="Times New Roman" w:cs="Times New Roman"/>
          <w:sz w:val="26"/>
          <w:szCs w:val="26"/>
        </w:rPr>
        <w:t xml:space="preserve"> Отбор проблем для программной разработки осуществляется Инициатором Муниципальной программы в соответствии со следующими критериями:</w:t>
      </w:r>
    </w:p>
    <w:p w:rsidR="00A53466" w:rsidRDefault="00AE61E1" w:rsidP="00E11C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значимость проблемы для социально-экономического развития и безопасности  муниципального района в соответствии с приоритетами Программы социально-экономического развития Гаврилов-Ямского муниципального района</w:t>
      </w:r>
      <w:r w:rsidR="00CA6074" w:rsidRPr="00A46E67">
        <w:rPr>
          <w:rFonts w:ascii="Times New Roman" w:hAnsi="Times New Roman" w:cs="Times New Roman"/>
          <w:sz w:val="26"/>
          <w:szCs w:val="26"/>
        </w:rPr>
        <w:t xml:space="preserve"> на  среднесрочный период;</w:t>
      </w:r>
    </w:p>
    <w:p w:rsidR="00CA6074" w:rsidRPr="00A46E67" w:rsidRDefault="00CA6074" w:rsidP="00E11C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необходимость привлечения средств вышестоящих бюджетов, а также внебюджетных источников для решения проблемы.</w:t>
      </w:r>
    </w:p>
    <w:p w:rsidR="00AE61E1" w:rsidRPr="00A46E67" w:rsidRDefault="00CA6074" w:rsidP="00A87AAF">
      <w:pPr>
        <w:pStyle w:val="a3"/>
        <w:numPr>
          <w:ilvl w:val="1"/>
          <w:numId w:val="2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Предложения о необходимости разработки Муниципальной программы в срок </w:t>
      </w:r>
      <w:r w:rsidRPr="00A92C80">
        <w:rPr>
          <w:rFonts w:ascii="Times New Roman" w:hAnsi="Times New Roman" w:cs="Times New Roman"/>
          <w:sz w:val="26"/>
          <w:szCs w:val="26"/>
        </w:rPr>
        <w:t>не позднее 01 августа текущего года</w:t>
      </w:r>
      <w:r w:rsidRPr="00A46E67">
        <w:rPr>
          <w:rFonts w:ascii="Times New Roman" w:hAnsi="Times New Roman" w:cs="Times New Roman"/>
          <w:sz w:val="26"/>
          <w:szCs w:val="26"/>
        </w:rPr>
        <w:t xml:space="preserve"> направляются Инициатором в отдел экономики, предпринимательской деятельности и инвестиций</w:t>
      </w:r>
      <w:r w:rsidR="00BA4743" w:rsidRPr="00A46E6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района.</w:t>
      </w:r>
    </w:p>
    <w:p w:rsidR="00650DC6" w:rsidRPr="00A46E67" w:rsidRDefault="00650DC6" w:rsidP="00E11C09">
      <w:pPr>
        <w:pStyle w:val="a3"/>
        <w:spacing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Предложения</w:t>
      </w:r>
      <w:r w:rsidR="006C4824">
        <w:rPr>
          <w:rFonts w:ascii="Times New Roman" w:hAnsi="Times New Roman" w:cs="Times New Roman"/>
          <w:sz w:val="26"/>
          <w:szCs w:val="26"/>
        </w:rPr>
        <w:t xml:space="preserve">, согласованные с Куратором, 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содержат:</w:t>
      </w:r>
    </w:p>
    <w:p w:rsidR="00650DC6" w:rsidRPr="00A46E67" w:rsidRDefault="00650DC6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обоснование соответствия целей и задач Муниципальной программы целям и задачам перспективного развития экономики и социальной сферы  муниципального района;</w:t>
      </w:r>
    </w:p>
    <w:p w:rsidR="00650DC6" w:rsidRPr="00A46E67" w:rsidRDefault="00650DC6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наименование и значимость проблемы, анализ причин её возникновения; оценку сложившейся ситуации в муниципальном районе или отдельной отрасли; возможные способы решения существующей проблемы;</w:t>
      </w:r>
    </w:p>
    <w:p w:rsidR="00650DC6" w:rsidRPr="00A46E67" w:rsidRDefault="00650DC6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цели и задачи </w:t>
      </w:r>
      <w:r w:rsidR="00693913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целевые показатели, позволяющие оценить ход реализации Муниципальной программы по годам;</w:t>
      </w:r>
    </w:p>
    <w:p w:rsidR="00650DC6" w:rsidRPr="00A46E67" w:rsidRDefault="00650DC6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27E04">
        <w:rPr>
          <w:rFonts w:ascii="Times New Roman" w:hAnsi="Times New Roman" w:cs="Times New Roman"/>
          <w:sz w:val="26"/>
          <w:szCs w:val="26"/>
        </w:rPr>
        <w:t>- предполагаемый перечень основных мероприятий, которые необходимо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выполнить для достижения </w:t>
      </w:r>
      <w:r w:rsidR="00693913">
        <w:rPr>
          <w:rFonts w:ascii="Times New Roman" w:hAnsi="Times New Roman" w:cs="Times New Roman"/>
          <w:sz w:val="26"/>
          <w:szCs w:val="26"/>
        </w:rPr>
        <w:t>целей Муниципальной программы, а также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сроки их </w:t>
      </w:r>
      <w:r w:rsidRPr="00727E04">
        <w:rPr>
          <w:rFonts w:ascii="Times New Roman" w:hAnsi="Times New Roman" w:cs="Times New Roman"/>
          <w:sz w:val="26"/>
          <w:szCs w:val="26"/>
        </w:rPr>
        <w:t>реализации;</w:t>
      </w:r>
    </w:p>
    <w:p w:rsidR="00650DC6" w:rsidRPr="00A46E67" w:rsidRDefault="00650DC6" w:rsidP="00E11C09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предложения по Соисполнителям мероприятий Муниципальной программы;</w:t>
      </w:r>
    </w:p>
    <w:p w:rsidR="00650DC6" w:rsidRPr="00A46E67" w:rsidRDefault="00650DC6" w:rsidP="00E11C09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</w:t>
      </w:r>
      <w:r w:rsidR="00EB340E" w:rsidRPr="00A46E67">
        <w:rPr>
          <w:rFonts w:ascii="Times New Roman" w:hAnsi="Times New Roman" w:cs="Times New Roman"/>
          <w:sz w:val="26"/>
          <w:szCs w:val="26"/>
        </w:rPr>
        <w:t xml:space="preserve"> оценку потребности в финансовых ресурсах и источники их обеспечения;</w:t>
      </w:r>
    </w:p>
    <w:p w:rsidR="00EB340E" w:rsidRPr="00A46E67" w:rsidRDefault="00EB340E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предварительную оценку социально-экономической эффективности и последствий от реализации предлагаемых мероприятий.</w:t>
      </w:r>
    </w:p>
    <w:p w:rsidR="00EB340E" w:rsidRPr="00A46E67" w:rsidRDefault="00EB340E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При этом учитываются наличие действующих государственных программ по решению предложенных проблем, а также наличие муниципальных материальных и финансовых ресурсов для выполнения программных мероприятий.</w:t>
      </w:r>
    </w:p>
    <w:p w:rsidR="00CA6074" w:rsidRPr="00A46E67" w:rsidRDefault="00EB340E" w:rsidP="00A87AAF">
      <w:pPr>
        <w:pStyle w:val="a3"/>
        <w:numPr>
          <w:ilvl w:val="1"/>
          <w:numId w:val="2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Расчёт расходов на реализацию Муниципальной программы осуществляется Ответственным исполнителем.</w:t>
      </w:r>
    </w:p>
    <w:p w:rsidR="00A46E67" w:rsidRPr="006D6CA0" w:rsidRDefault="006D6CA0" w:rsidP="006D6CA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864134" w:rsidRPr="006D6CA0">
        <w:rPr>
          <w:rFonts w:ascii="Times New Roman" w:hAnsi="Times New Roman" w:cs="Times New Roman"/>
          <w:sz w:val="26"/>
          <w:szCs w:val="26"/>
        </w:rPr>
        <w:t xml:space="preserve"> Отдел экономики, предпринимательской деятельности и инвестиций Администрации муниципального района на основе приоритетов развития </w:t>
      </w:r>
      <w:r w:rsidR="00864134" w:rsidRPr="006D6CA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района, определённых в Программе социально-экономического развития </w:t>
      </w:r>
      <w:proofErr w:type="gramStart"/>
      <w:r w:rsidR="00864134" w:rsidRPr="006D6CA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864134" w:rsidRPr="006D6CA0">
        <w:rPr>
          <w:rFonts w:ascii="Times New Roman" w:hAnsi="Times New Roman" w:cs="Times New Roman"/>
          <w:sz w:val="26"/>
          <w:szCs w:val="26"/>
        </w:rPr>
        <w:t xml:space="preserve"> муниципального района, анализа представленных материалов готовит заключение о целесообразности разработки Муниципальной программы</w:t>
      </w:r>
      <w:r w:rsidR="009A336D" w:rsidRPr="006D6CA0">
        <w:rPr>
          <w:rFonts w:ascii="Times New Roman" w:hAnsi="Times New Roman" w:cs="Times New Roman"/>
          <w:sz w:val="26"/>
          <w:szCs w:val="26"/>
        </w:rPr>
        <w:t xml:space="preserve">, </w:t>
      </w:r>
      <w:r w:rsidR="00864134" w:rsidRPr="006D6CA0">
        <w:rPr>
          <w:rFonts w:ascii="Times New Roman" w:hAnsi="Times New Roman" w:cs="Times New Roman"/>
          <w:sz w:val="26"/>
          <w:szCs w:val="26"/>
        </w:rPr>
        <w:t xml:space="preserve"> </w:t>
      </w:r>
      <w:r w:rsidR="0043785E" w:rsidRPr="006D6CA0">
        <w:rPr>
          <w:rFonts w:ascii="Times New Roman" w:hAnsi="Times New Roman" w:cs="Times New Roman"/>
          <w:sz w:val="26"/>
          <w:szCs w:val="26"/>
        </w:rPr>
        <w:t xml:space="preserve">согласовывает его с Управлением финансов Администрации муниципального района и </w:t>
      </w:r>
      <w:r w:rsidR="00864134" w:rsidRPr="006D6CA0">
        <w:rPr>
          <w:rFonts w:ascii="Times New Roman" w:hAnsi="Times New Roman" w:cs="Times New Roman"/>
          <w:sz w:val="26"/>
          <w:szCs w:val="26"/>
        </w:rPr>
        <w:t>направляет Главе Администрации муниципального района</w:t>
      </w:r>
      <w:r w:rsidR="009A336D" w:rsidRPr="006D6CA0">
        <w:rPr>
          <w:rFonts w:ascii="Times New Roman" w:hAnsi="Times New Roman" w:cs="Times New Roman"/>
          <w:sz w:val="26"/>
          <w:szCs w:val="26"/>
        </w:rPr>
        <w:t xml:space="preserve"> и Инициатору</w:t>
      </w:r>
      <w:r w:rsidR="00864134" w:rsidRPr="006D6CA0">
        <w:rPr>
          <w:rFonts w:ascii="Times New Roman" w:hAnsi="Times New Roman" w:cs="Times New Roman"/>
          <w:sz w:val="26"/>
          <w:szCs w:val="26"/>
        </w:rPr>
        <w:t>.</w:t>
      </w:r>
      <w:r w:rsidR="009A336D" w:rsidRPr="006D6CA0">
        <w:rPr>
          <w:rFonts w:ascii="Times New Roman" w:hAnsi="Times New Roman" w:cs="Times New Roman"/>
          <w:sz w:val="26"/>
          <w:szCs w:val="26"/>
        </w:rPr>
        <w:t xml:space="preserve"> В случае положительного </w:t>
      </w:r>
      <w:r w:rsidR="00856935" w:rsidRPr="006D6CA0">
        <w:rPr>
          <w:rFonts w:ascii="Times New Roman" w:hAnsi="Times New Roman" w:cs="Times New Roman"/>
          <w:sz w:val="26"/>
          <w:szCs w:val="26"/>
        </w:rPr>
        <w:t>заключения</w:t>
      </w:r>
      <w:r w:rsidR="001910A4" w:rsidRPr="006D6CA0">
        <w:rPr>
          <w:rFonts w:ascii="Times New Roman" w:hAnsi="Times New Roman" w:cs="Times New Roman"/>
          <w:sz w:val="26"/>
          <w:szCs w:val="26"/>
        </w:rPr>
        <w:t xml:space="preserve"> издаётся постановление Администрации муниципального района о включении Муниципальной программы в Перечень муниципальных программ </w:t>
      </w:r>
      <w:proofErr w:type="gramStart"/>
      <w:r w:rsidR="001910A4" w:rsidRPr="006D6CA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910A4" w:rsidRPr="006D6CA0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  <w:r w:rsidR="006C4824" w:rsidRPr="006D6CA0">
        <w:rPr>
          <w:rFonts w:ascii="Times New Roman" w:hAnsi="Times New Roman" w:cs="Times New Roman"/>
          <w:sz w:val="26"/>
          <w:szCs w:val="26"/>
        </w:rPr>
        <w:t xml:space="preserve"> </w:t>
      </w:r>
      <w:r w:rsidR="00727E04" w:rsidRPr="006D6CA0">
        <w:rPr>
          <w:rFonts w:ascii="Times New Roman" w:hAnsi="Times New Roman" w:cs="Times New Roman"/>
          <w:sz w:val="26"/>
          <w:szCs w:val="26"/>
        </w:rPr>
        <w:t>В случае отрицательного заключения даётся в письменной форме мотивированный отказ либо рекомендации для доработки.</w:t>
      </w:r>
    </w:p>
    <w:p w:rsidR="00727E04" w:rsidRDefault="00727E04" w:rsidP="00C622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261" w:rsidRDefault="00C62261" w:rsidP="00C622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D63FFB">
        <w:rPr>
          <w:rFonts w:ascii="Times New Roman" w:hAnsi="Times New Roman" w:cs="Times New Roman"/>
          <w:b/>
          <w:sz w:val="26"/>
          <w:szCs w:val="26"/>
        </w:rPr>
        <w:t xml:space="preserve"> Порядок р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>азработк</w:t>
      </w:r>
      <w:r w:rsidR="00D63FFB">
        <w:rPr>
          <w:rFonts w:ascii="Times New Roman" w:hAnsi="Times New Roman" w:cs="Times New Roman"/>
          <w:b/>
          <w:sz w:val="26"/>
          <w:szCs w:val="26"/>
        </w:rPr>
        <w:t>и, реализации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и внесения</w:t>
      </w:r>
    </w:p>
    <w:p w:rsidR="00325750" w:rsidRDefault="00C62261" w:rsidP="00C622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изменений в 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sz w:val="26"/>
          <w:szCs w:val="26"/>
        </w:rPr>
        <w:t>ую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6D6CA0" w:rsidRDefault="006D6CA0" w:rsidP="00C622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DFC" w:rsidRPr="00960E75" w:rsidRDefault="00B31C3F" w:rsidP="0003646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0E75">
        <w:rPr>
          <w:rFonts w:ascii="Times New Roman" w:hAnsi="Times New Roman" w:cs="Times New Roman"/>
          <w:sz w:val="26"/>
          <w:szCs w:val="26"/>
        </w:rPr>
        <w:t xml:space="preserve">3.1.Разработка Муниципальных программ осуществляется на основании Перечня муниципальных программ </w:t>
      </w:r>
      <w:proofErr w:type="gramStart"/>
      <w:r w:rsidRPr="00960E7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60E75" w:rsidRPr="00960E7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95F89">
        <w:rPr>
          <w:rFonts w:ascii="Times New Roman" w:hAnsi="Times New Roman" w:cs="Times New Roman"/>
          <w:sz w:val="26"/>
          <w:szCs w:val="26"/>
        </w:rPr>
        <w:t>,</w:t>
      </w:r>
      <w:r w:rsidRPr="00960E75">
        <w:rPr>
          <w:rFonts w:ascii="Times New Roman" w:hAnsi="Times New Roman" w:cs="Times New Roman"/>
          <w:sz w:val="26"/>
          <w:szCs w:val="26"/>
        </w:rPr>
        <w:t xml:space="preserve"> утверждённого постановлением Администрации муниципального района (далее - Перечень </w:t>
      </w:r>
      <w:r w:rsidR="00F12380" w:rsidRPr="00960E7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60E75">
        <w:rPr>
          <w:rFonts w:ascii="Times New Roman" w:hAnsi="Times New Roman" w:cs="Times New Roman"/>
          <w:sz w:val="26"/>
          <w:szCs w:val="26"/>
        </w:rPr>
        <w:t>программ)</w:t>
      </w:r>
      <w:r w:rsidR="00960E75" w:rsidRPr="00960E75">
        <w:rPr>
          <w:rFonts w:ascii="Times New Roman" w:hAnsi="Times New Roman" w:cs="Times New Roman"/>
          <w:sz w:val="26"/>
          <w:szCs w:val="26"/>
        </w:rPr>
        <w:t xml:space="preserve">. </w:t>
      </w:r>
      <w:r w:rsidRPr="00960E75">
        <w:rPr>
          <w:rFonts w:ascii="Times New Roman" w:hAnsi="Times New Roman" w:cs="Times New Roman"/>
          <w:sz w:val="26"/>
          <w:szCs w:val="26"/>
        </w:rPr>
        <w:t xml:space="preserve"> </w:t>
      </w:r>
      <w:r w:rsidR="00917DFC" w:rsidRPr="00960E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31C3F" w:rsidRPr="00A46E67" w:rsidRDefault="00B31C3F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Проект Перечня </w:t>
      </w:r>
      <w:r w:rsidR="00F12380" w:rsidRPr="00A46E6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46E67">
        <w:rPr>
          <w:rFonts w:ascii="Times New Roman" w:hAnsi="Times New Roman" w:cs="Times New Roman"/>
          <w:sz w:val="26"/>
          <w:szCs w:val="26"/>
        </w:rPr>
        <w:t>программ формируется отделом экономики, предпринимательской деятельности и инвестиций по согласованию с Управлением финансов Администрации муниципального района на основании положений федеральных законов, нормативных правовых а</w:t>
      </w:r>
      <w:r w:rsidR="00F12380" w:rsidRPr="00A46E67">
        <w:rPr>
          <w:rFonts w:ascii="Times New Roman" w:hAnsi="Times New Roman" w:cs="Times New Roman"/>
          <w:sz w:val="26"/>
          <w:szCs w:val="26"/>
        </w:rPr>
        <w:t>ктов Ярославской области и Гаврилов-Ямского муниципального района с учётом предложений структурных подразделений Администрации муниципального района.</w:t>
      </w:r>
    </w:p>
    <w:p w:rsidR="00F12380" w:rsidRPr="00A46E67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3.2. Перечень муниципальных программ содержит:</w:t>
      </w:r>
    </w:p>
    <w:p w:rsidR="00F12380" w:rsidRDefault="00F12380" w:rsidP="00E11C0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наименование Муниципальных программ;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код;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наименование ответственного исполнителя;</w:t>
      </w:r>
      <w:r w:rsidR="00844D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наименование ответственного соисполнителя;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584ED3">
        <w:rPr>
          <w:rFonts w:ascii="Times New Roman" w:hAnsi="Times New Roman" w:cs="Times New Roman"/>
          <w:sz w:val="26"/>
          <w:szCs w:val="26"/>
        </w:rPr>
        <w:t>Подпрограмм (</w:t>
      </w:r>
      <w:r w:rsidRPr="00A46E67">
        <w:rPr>
          <w:rFonts w:ascii="Times New Roman" w:hAnsi="Times New Roman" w:cs="Times New Roman"/>
          <w:sz w:val="26"/>
          <w:szCs w:val="26"/>
        </w:rPr>
        <w:t>целевых</w:t>
      </w:r>
      <w:r w:rsidR="00584ED3">
        <w:rPr>
          <w:rFonts w:ascii="Times New Roman" w:hAnsi="Times New Roman" w:cs="Times New Roman"/>
          <w:sz w:val="26"/>
          <w:szCs w:val="26"/>
        </w:rPr>
        <w:t xml:space="preserve"> и ведомственных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E7776">
        <w:rPr>
          <w:rFonts w:ascii="Times New Roman" w:hAnsi="Times New Roman" w:cs="Times New Roman"/>
          <w:sz w:val="26"/>
          <w:szCs w:val="26"/>
        </w:rPr>
        <w:t>, а также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основных мероприятий</w:t>
      </w:r>
      <w:r w:rsidR="00584ED3"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>, входящих в состав Муниципальной программы.</w:t>
      </w:r>
    </w:p>
    <w:p w:rsidR="00DE6F9F" w:rsidRPr="00960E75" w:rsidRDefault="00DE6F9F" w:rsidP="00960E7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0E75">
        <w:rPr>
          <w:rFonts w:ascii="Times New Roman" w:hAnsi="Times New Roman" w:cs="Times New Roman"/>
          <w:sz w:val="26"/>
          <w:szCs w:val="26"/>
        </w:rPr>
        <w:t>3.3. Процесс разработки Муниципальной программы состоит из процедуры разработки</w:t>
      </w:r>
      <w:r w:rsidR="00A557A3" w:rsidRPr="00960E7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960E75">
        <w:rPr>
          <w:rFonts w:ascii="Times New Roman" w:hAnsi="Times New Roman" w:cs="Times New Roman"/>
          <w:sz w:val="26"/>
          <w:szCs w:val="26"/>
        </w:rPr>
        <w:t>, согласования проекта и утверждения Муниципальной программы.</w:t>
      </w:r>
      <w:r w:rsidR="00960E75" w:rsidRPr="00960E75">
        <w:rPr>
          <w:rFonts w:ascii="Times New Roman" w:hAnsi="Times New Roman" w:cs="Times New Roman"/>
          <w:sz w:val="26"/>
          <w:szCs w:val="26"/>
        </w:rPr>
        <w:t xml:space="preserve"> Муниципальная программа разрабатывается  сроком не менее чем на три года и утверждается постановлением Администрации муниципального района.</w:t>
      </w:r>
    </w:p>
    <w:p w:rsidR="00F12380" w:rsidRPr="00A46E67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4</w:t>
      </w:r>
      <w:r w:rsidRPr="00A46E67">
        <w:rPr>
          <w:rFonts w:ascii="Times New Roman" w:hAnsi="Times New Roman" w:cs="Times New Roman"/>
          <w:sz w:val="26"/>
          <w:szCs w:val="26"/>
        </w:rPr>
        <w:t>. Формирование проекта Муниципальной программы осуществляется Ответственным исполнителем совместно с Соисполнител</w:t>
      </w:r>
      <w:r w:rsidR="00F50BE4">
        <w:rPr>
          <w:rFonts w:ascii="Times New Roman" w:hAnsi="Times New Roman" w:cs="Times New Roman"/>
          <w:sz w:val="26"/>
          <w:szCs w:val="26"/>
        </w:rPr>
        <w:t>ями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E02187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5</w:t>
      </w:r>
      <w:r w:rsidRPr="00A46E67">
        <w:rPr>
          <w:rFonts w:ascii="Times New Roman" w:hAnsi="Times New Roman" w:cs="Times New Roman"/>
          <w:sz w:val="26"/>
          <w:szCs w:val="26"/>
        </w:rPr>
        <w:t xml:space="preserve">. </w:t>
      </w:r>
      <w:r w:rsidR="00E02187">
        <w:rPr>
          <w:rFonts w:ascii="Times New Roman" w:hAnsi="Times New Roman" w:cs="Times New Roman"/>
          <w:sz w:val="26"/>
          <w:szCs w:val="26"/>
        </w:rPr>
        <w:t xml:space="preserve"> Согласование п</w:t>
      </w:r>
      <w:r w:rsidR="00BF7308" w:rsidRPr="00A46E67">
        <w:rPr>
          <w:rFonts w:ascii="Times New Roman" w:hAnsi="Times New Roman" w:cs="Times New Roman"/>
          <w:sz w:val="26"/>
          <w:szCs w:val="26"/>
        </w:rPr>
        <w:t>роект</w:t>
      </w:r>
      <w:r w:rsidR="00930022">
        <w:rPr>
          <w:rFonts w:ascii="Times New Roman" w:hAnsi="Times New Roman" w:cs="Times New Roman"/>
          <w:sz w:val="26"/>
          <w:szCs w:val="26"/>
        </w:rPr>
        <w:t>а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E02187">
        <w:rPr>
          <w:rFonts w:ascii="Times New Roman" w:hAnsi="Times New Roman" w:cs="Times New Roman"/>
          <w:sz w:val="26"/>
          <w:szCs w:val="26"/>
        </w:rPr>
        <w:t xml:space="preserve"> 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E02187">
        <w:rPr>
          <w:rFonts w:ascii="Times New Roman" w:hAnsi="Times New Roman" w:cs="Times New Roman"/>
          <w:sz w:val="26"/>
          <w:szCs w:val="26"/>
        </w:rPr>
        <w:t xml:space="preserve"> состоит из двух этапов, выполняемых последовательно.</w:t>
      </w:r>
    </w:p>
    <w:p w:rsidR="00BF7308" w:rsidRPr="00A46E67" w:rsidRDefault="00E02187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EE0A36">
        <w:rPr>
          <w:rFonts w:ascii="Times New Roman" w:hAnsi="Times New Roman" w:cs="Times New Roman"/>
          <w:sz w:val="26"/>
          <w:szCs w:val="26"/>
        </w:rPr>
        <w:t xml:space="preserve">Первый этап состоит из  согласования проекта Муниципальной программы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F7308" w:rsidRPr="00A46E67">
        <w:rPr>
          <w:rFonts w:ascii="Times New Roman" w:hAnsi="Times New Roman" w:cs="Times New Roman"/>
          <w:sz w:val="26"/>
          <w:szCs w:val="26"/>
        </w:rPr>
        <w:t>: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215F0">
        <w:rPr>
          <w:rFonts w:ascii="Times New Roman" w:hAnsi="Times New Roman" w:cs="Times New Roman"/>
          <w:sz w:val="26"/>
          <w:szCs w:val="26"/>
        </w:rPr>
        <w:t>к</w:t>
      </w:r>
      <w:r w:rsidRPr="00A46E67">
        <w:rPr>
          <w:rFonts w:ascii="Times New Roman" w:hAnsi="Times New Roman" w:cs="Times New Roman"/>
          <w:sz w:val="26"/>
          <w:szCs w:val="26"/>
        </w:rPr>
        <w:t>уратором (на предмет оценки эффективности и результативности  Муниципальной программы, а также соответстви</w:t>
      </w:r>
      <w:r w:rsidR="00F215F0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программных мероприятий  целям и задачам структурного подразделения Администрации муниципального района)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Управлением финансов (</w:t>
      </w:r>
      <w:r w:rsidR="0011148A" w:rsidRPr="00A46E67">
        <w:rPr>
          <w:rFonts w:ascii="Times New Roman" w:hAnsi="Times New Roman" w:cs="Times New Roman"/>
          <w:sz w:val="26"/>
          <w:szCs w:val="26"/>
        </w:rPr>
        <w:t xml:space="preserve">на предмет </w:t>
      </w:r>
      <w:r w:rsidRPr="00A46E67">
        <w:rPr>
          <w:rFonts w:ascii="Times New Roman" w:hAnsi="Times New Roman" w:cs="Times New Roman"/>
          <w:sz w:val="26"/>
          <w:szCs w:val="26"/>
        </w:rPr>
        <w:t>финансово</w:t>
      </w:r>
      <w:r w:rsidR="0011148A" w:rsidRPr="00A46E67">
        <w:rPr>
          <w:rFonts w:ascii="Times New Roman" w:hAnsi="Times New Roman" w:cs="Times New Roman"/>
          <w:sz w:val="26"/>
          <w:szCs w:val="26"/>
        </w:rPr>
        <w:t>го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обеспечение мероприятий Муниципальной программы в соответствии с требованиями бюджетного процесса и действующего законодательства)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="0011148A" w:rsidRPr="00A46E67">
        <w:rPr>
          <w:rFonts w:ascii="Times New Roman" w:hAnsi="Times New Roman" w:cs="Times New Roman"/>
          <w:sz w:val="26"/>
          <w:szCs w:val="26"/>
        </w:rPr>
        <w:t>;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отделом экономики, предпринимательской деятельности и инвестиций </w:t>
      </w:r>
      <w:r w:rsidR="0011148A" w:rsidRPr="00A46E67">
        <w:rPr>
          <w:rFonts w:ascii="Times New Roman" w:hAnsi="Times New Roman" w:cs="Times New Roman"/>
          <w:sz w:val="26"/>
          <w:szCs w:val="26"/>
        </w:rPr>
        <w:t>(на предмет соответствия Муниципальной программы предъявляемым к ней требованиям, установленным действующими нормативными правовыми актами в сфере разработки Муниципальных программ; исключение дублирования мероприятий по Муниципальным программам)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="0011148A" w:rsidRPr="00A46E67">
        <w:rPr>
          <w:rFonts w:ascii="Times New Roman" w:hAnsi="Times New Roman" w:cs="Times New Roman"/>
          <w:sz w:val="26"/>
          <w:szCs w:val="26"/>
        </w:rPr>
        <w:t>;</w:t>
      </w:r>
    </w:p>
    <w:p w:rsidR="00BF7308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юридическим отделом </w:t>
      </w:r>
      <w:r w:rsidR="0011148A" w:rsidRPr="00A46E67">
        <w:rPr>
          <w:rFonts w:ascii="Times New Roman" w:hAnsi="Times New Roman" w:cs="Times New Roman"/>
          <w:sz w:val="26"/>
          <w:szCs w:val="26"/>
        </w:rPr>
        <w:t>(на предмет соответствия Муниципальной программы предъявляемым к ней требованиям, установленным действующими нормативн</w:t>
      </w:r>
      <w:r w:rsidR="00647E65">
        <w:rPr>
          <w:rFonts w:ascii="Times New Roman" w:hAnsi="Times New Roman" w:cs="Times New Roman"/>
          <w:sz w:val="26"/>
          <w:szCs w:val="26"/>
        </w:rPr>
        <w:t xml:space="preserve">ыми </w:t>
      </w:r>
      <w:r w:rsidR="0011148A" w:rsidRPr="00A46E67">
        <w:rPr>
          <w:rFonts w:ascii="Times New Roman" w:hAnsi="Times New Roman" w:cs="Times New Roman"/>
          <w:sz w:val="26"/>
          <w:szCs w:val="26"/>
        </w:rPr>
        <w:t>правовыми актами; антикоррупционная экспертиза проекта Муниципальной программы)</w:t>
      </w:r>
      <w:r w:rsidR="005A49E0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</w:t>
      </w:r>
      <w:r w:rsidR="0011148A" w:rsidRPr="00A46E67">
        <w:rPr>
          <w:rFonts w:ascii="Times New Roman" w:hAnsi="Times New Roman" w:cs="Times New Roman"/>
          <w:sz w:val="26"/>
          <w:szCs w:val="26"/>
        </w:rPr>
        <w:t>.</w:t>
      </w:r>
    </w:p>
    <w:p w:rsidR="00E02187" w:rsidRDefault="00E02187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.2. В случае наличия замечаний ответственный исполнитель организует их устранение и направляет проект </w:t>
      </w:r>
      <w:r w:rsidR="00EE0A3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 программы для повторного</w:t>
      </w:r>
      <w:r w:rsidR="00960E75">
        <w:rPr>
          <w:rFonts w:ascii="Times New Roman" w:hAnsi="Times New Roman" w:cs="Times New Roman"/>
          <w:sz w:val="26"/>
          <w:szCs w:val="26"/>
        </w:rPr>
        <w:t xml:space="preserve"> согласования в соответствии с </w:t>
      </w:r>
      <w:r>
        <w:rPr>
          <w:rFonts w:ascii="Times New Roman" w:hAnsi="Times New Roman" w:cs="Times New Roman"/>
          <w:sz w:val="26"/>
          <w:szCs w:val="26"/>
        </w:rPr>
        <w:t>пунктом 3.</w:t>
      </w:r>
      <w:r w:rsidR="00162977">
        <w:rPr>
          <w:rFonts w:ascii="Times New Roman" w:hAnsi="Times New Roman" w:cs="Times New Roman"/>
          <w:sz w:val="26"/>
          <w:szCs w:val="26"/>
        </w:rPr>
        <w:t>5</w:t>
      </w:r>
      <w:r w:rsidR="00960E75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 данного раздела Положения.</w:t>
      </w:r>
    </w:p>
    <w:p w:rsidR="00EE0A36" w:rsidRDefault="00E02187" w:rsidP="00EE0A3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.3. Второй </w:t>
      </w:r>
      <w:r w:rsidR="00EE0A36">
        <w:rPr>
          <w:rFonts w:ascii="Times New Roman" w:hAnsi="Times New Roman" w:cs="Times New Roman"/>
          <w:sz w:val="26"/>
          <w:szCs w:val="26"/>
        </w:rPr>
        <w:t>этап согласования проводится при условии согласования проекта Муниципальной программы в соответствии с требованиями пункта 3.</w:t>
      </w:r>
      <w:r w:rsidR="00DE6F9F">
        <w:rPr>
          <w:rFonts w:ascii="Times New Roman" w:hAnsi="Times New Roman" w:cs="Times New Roman"/>
          <w:sz w:val="26"/>
          <w:szCs w:val="26"/>
        </w:rPr>
        <w:t>5</w:t>
      </w:r>
      <w:r w:rsidR="00EE0A36">
        <w:rPr>
          <w:rFonts w:ascii="Times New Roman" w:hAnsi="Times New Roman" w:cs="Times New Roman"/>
          <w:sz w:val="26"/>
          <w:szCs w:val="26"/>
        </w:rPr>
        <w:t>.1.  данного раздела Положения. В рамках второго этапа согласования ответственный исполнитель Муниципальной программы должен подготовить проект постановления Администрации  Гаврилов-Ямского муниципального района об утверждении Муниципальной программы и направить его в электронном виде в ЕСЭД на согласование вместе с проектом Муниципальной программы.</w:t>
      </w:r>
    </w:p>
    <w:p w:rsidR="00E02187" w:rsidRDefault="00EE0A36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.4.</w:t>
      </w:r>
      <w:r w:rsidR="004434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Согласующие в установленные сроки должны рассмотреть поступивший проект Постановления</w:t>
      </w:r>
      <w:r w:rsidR="0059634D">
        <w:rPr>
          <w:rFonts w:ascii="Times New Roman" w:hAnsi="Times New Roman" w:cs="Times New Roman"/>
          <w:sz w:val="26"/>
          <w:szCs w:val="26"/>
        </w:rPr>
        <w:t>, согласовать его, либо направить ответственному исполнителю Муниципальной программы отказ с перечнем замечаний на доработку.</w:t>
      </w:r>
    </w:p>
    <w:p w:rsidR="00812D56" w:rsidRDefault="00812D56" w:rsidP="00812D5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3.5.5. Собрание представителей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решением Собрания представителей Гаврилов-Ямского муниципального района.</w:t>
      </w:r>
    </w:p>
    <w:p w:rsidR="00812D56" w:rsidRPr="00A46E67" w:rsidRDefault="00812D56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634D" w:rsidRDefault="0059634D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6</w:t>
      </w:r>
      <w:r w:rsidR="004434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Муниципальная программа утверждается в срок не по</w:t>
      </w:r>
      <w:r w:rsidR="00506FCA">
        <w:rPr>
          <w:rFonts w:ascii="Times New Roman" w:hAnsi="Times New Roman" w:cs="Times New Roman"/>
          <w:sz w:val="26"/>
          <w:szCs w:val="26"/>
        </w:rPr>
        <w:t>зднее 01 сентября текущего года.</w:t>
      </w:r>
    </w:p>
    <w:p w:rsidR="0079368F" w:rsidRDefault="0079368F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368F"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7</w:t>
      </w:r>
      <w:r w:rsidRPr="0079368F">
        <w:rPr>
          <w:rFonts w:ascii="Times New Roman" w:hAnsi="Times New Roman" w:cs="Times New Roman"/>
          <w:sz w:val="26"/>
          <w:szCs w:val="26"/>
        </w:rPr>
        <w:t>. Утверждённая Программа в течение 5 рабочих дней с момента принятия нормативного правового акта об утверждении</w:t>
      </w:r>
      <w:r w:rsidR="004434B5">
        <w:rPr>
          <w:rFonts w:ascii="Times New Roman" w:hAnsi="Times New Roman" w:cs="Times New Roman"/>
          <w:sz w:val="26"/>
          <w:szCs w:val="26"/>
        </w:rPr>
        <w:t xml:space="preserve">/ внесения изменений </w:t>
      </w:r>
      <w:r w:rsidRPr="0079368F">
        <w:rPr>
          <w:rFonts w:ascii="Times New Roman" w:hAnsi="Times New Roman" w:cs="Times New Roman"/>
          <w:sz w:val="26"/>
          <w:szCs w:val="26"/>
        </w:rPr>
        <w:t xml:space="preserve"> передаётся в отдел экономики, предпринимательской деятельности и инвестиций Администрации муниципального района для занесения в реестр Муниципальных программ</w:t>
      </w:r>
      <w:r w:rsidR="009865E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960E75">
        <w:rPr>
          <w:rFonts w:ascii="Times New Roman" w:hAnsi="Times New Roman" w:cs="Times New Roman"/>
          <w:sz w:val="26"/>
          <w:szCs w:val="26"/>
        </w:rPr>
        <w:t>.</w:t>
      </w:r>
    </w:p>
    <w:p w:rsidR="0002625E" w:rsidRPr="00A46E67" w:rsidRDefault="0059634D" w:rsidP="0002625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E6F9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Ответственный исполнитель в срок не позднее 10 рабочих дней с момента  утверждения/</w:t>
      </w:r>
      <w:r w:rsidR="0002625E">
        <w:rPr>
          <w:rFonts w:ascii="Times New Roman" w:hAnsi="Times New Roman" w:cs="Times New Roman"/>
          <w:sz w:val="26"/>
          <w:szCs w:val="26"/>
        </w:rPr>
        <w:t xml:space="preserve">внесения изменений Муниципальной программы организует размещение  ее </w:t>
      </w:r>
      <w:r w:rsidR="0002625E" w:rsidRPr="00A46E67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района в информационно-телекоммуникационной сети Интернет</w:t>
      </w:r>
      <w:r w:rsidR="00501346">
        <w:rPr>
          <w:rFonts w:ascii="Times New Roman" w:hAnsi="Times New Roman" w:cs="Times New Roman"/>
          <w:sz w:val="26"/>
          <w:szCs w:val="26"/>
        </w:rPr>
        <w:t>.</w:t>
      </w:r>
      <w:r w:rsidR="000262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634D" w:rsidRDefault="0059634D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35750" w:rsidRPr="0016297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>3.</w:t>
      </w:r>
      <w:r w:rsidR="000261EB">
        <w:rPr>
          <w:rFonts w:ascii="Times New Roman" w:hAnsi="Times New Roman" w:cs="Times New Roman"/>
          <w:sz w:val="26"/>
          <w:szCs w:val="26"/>
        </w:rPr>
        <w:t>9</w:t>
      </w:r>
      <w:r w:rsidRPr="00162977">
        <w:rPr>
          <w:rFonts w:ascii="Times New Roman" w:hAnsi="Times New Roman" w:cs="Times New Roman"/>
          <w:sz w:val="26"/>
          <w:szCs w:val="26"/>
        </w:rPr>
        <w:t xml:space="preserve">. Внесение изменений в </w:t>
      </w:r>
      <w:r w:rsidR="00E06CF8" w:rsidRPr="00162977">
        <w:rPr>
          <w:rFonts w:ascii="Times New Roman" w:hAnsi="Times New Roman" w:cs="Times New Roman"/>
          <w:sz w:val="26"/>
          <w:szCs w:val="26"/>
        </w:rPr>
        <w:t>М</w:t>
      </w:r>
      <w:r w:rsidRPr="00162977">
        <w:rPr>
          <w:rFonts w:ascii="Times New Roman" w:hAnsi="Times New Roman" w:cs="Times New Roman"/>
          <w:sz w:val="26"/>
          <w:szCs w:val="26"/>
        </w:rPr>
        <w:t>униципальные программы осуществляется Ответственным исполнителем по согласованию с Соисполнителями и органами, означенными в пункте 3.</w:t>
      </w:r>
      <w:r w:rsidR="00DE6F9F" w:rsidRPr="00162977">
        <w:rPr>
          <w:rFonts w:ascii="Times New Roman" w:hAnsi="Times New Roman" w:cs="Times New Roman"/>
          <w:sz w:val="26"/>
          <w:szCs w:val="26"/>
        </w:rPr>
        <w:t>5</w:t>
      </w:r>
      <w:r w:rsidRPr="00162977">
        <w:rPr>
          <w:rFonts w:ascii="Times New Roman" w:hAnsi="Times New Roman" w:cs="Times New Roman"/>
          <w:sz w:val="26"/>
          <w:szCs w:val="26"/>
        </w:rPr>
        <w:t>.</w:t>
      </w:r>
      <w:r w:rsidR="00501346">
        <w:rPr>
          <w:rFonts w:ascii="Times New Roman" w:hAnsi="Times New Roman" w:cs="Times New Roman"/>
          <w:sz w:val="26"/>
          <w:szCs w:val="26"/>
        </w:rPr>
        <w:t xml:space="preserve">1. </w:t>
      </w:r>
      <w:r w:rsidRPr="00162977">
        <w:rPr>
          <w:rFonts w:ascii="Times New Roman" w:hAnsi="Times New Roman" w:cs="Times New Roman"/>
          <w:sz w:val="26"/>
          <w:szCs w:val="26"/>
        </w:rPr>
        <w:t>настоящего Порядка, в случаях:</w:t>
      </w:r>
    </w:p>
    <w:p w:rsidR="00735750" w:rsidRPr="0016297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>- приведения в соответствие с решением</w:t>
      </w:r>
      <w:r w:rsidR="00306A77" w:rsidRPr="00162977">
        <w:rPr>
          <w:rFonts w:ascii="Times New Roman" w:hAnsi="Times New Roman" w:cs="Times New Roman"/>
          <w:sz w:val="26"/>
          <w:szCs w:val="26"/>
        </w:rPr>
        <w:t xml:space="preserve"> Собрания представителей </w:t>
      </w:r>
      <w:proofErr w:type="gramStart"/>
      <w:r w:rsidR="00306A77" w:rsidRPr="0016297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306A77" w:rsidRPr="0016297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162977">
        <w:rPr>
          <w:rFonts w:ascii="Times New Roman" w:hAnsi="Times New Roman" w:cs="Times New Roman"/>
          <w:sz w:val="26"/>
          <w:szCs w:val="26"/>
        </w:rPr>
        <w:t xml:space="preserve"> </w:t>
      </w:r>
      <w:r w:rsidR="00306A77" w:rsidRPr="00162977">
        <w:rPr>
          <w:rFonts w:ascii="Times New Roman" w:hAnsi="Times New Roman" w:cs="Times New Roman"/>
          <w:sz w:val="26"/>
          <w:szCs w:val="26"/>
        </w:rPr>
        <w:t>о</w:t>
      </w:r>
      <w:r w:rsidRPr="00162977">
        <w:rPr>
          <w:rFonts w:ascii="Times New Roman" w:hAnsi="Times New Roman" w:cs="Times New Roman"/>
          <w:sz w:val="26"/>
          <w:szCs w:val="26"/>
        </w:rPr>
        <w:t xml:space="preserve"> бюджете муниципального района на очередной финансовый год и </w:t>
      </w:r>
      <w:r w:rsidR="00A53AA5">
        <w:rPr>
          <w:rFonts w:ascii="Times New Roman" w:hAnsi="Times New Roman" w:cs="Times New Roman"/>
          <w:sz w:val="26"/>
          <w:szCs w:val="26"/>
        </w:rPr>
        <w:t xml:space="preserve"> на </w:t>
      </w:r>
      <w:r w:rsidRPr="00162977">
        <w:rPr>
          <w:rFonts w:ascii="Times New Roman" w:hAnsi="Times New Roman" w:cs="Times New Roman"/>
          <w:sz w:val="26"/>
          <w:szCs w:val="26"/>
        </w:rPr>
        <w:t xml:space="preserve">плановый период не позднее </w:t>
      </w:r>
      <w:r w:rsidR="00D53CC0">
        <w:rPr>
          <w:rFonts w:ascii="Times New Roman" w:hAnsi="Times New Roman" w:cs="Times New Roman"/>
          <w:sz w:val="26"/>
          <w:szCs w:val="26"/>
        </w:rPr>
        <w:t>трех</w:t>
      </w:r>
      <w:r w:rsidRPr="00162977">
        <w:rPr>
          <w:rFonts w:ascii="Times New Roman" w:hAnsi="Times New Roman" w:cs="Times New Roman"/>
          <w:sz w:val="26"/>
          <w:szCs w:val="26"/>
        </w:rPr>
        <w:t xml:space="preserve"> месяцев со дня вступления его в силу;</w:t>
      </w:r>
    </w:p>
    <w:p w:rsidR="00735750" w:rsidRPr="00A23019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 xml:space="preserve">- </w:t>
      </w:r>
      <w:r w:rsidRPr="00A23019">
        <w:rPr>
          <w:rFonts w:ascii="Times New Roman" w:hAnsi="Times New Roman" w:cs="Times New Roman"/>
          <w:sz w:val="26"/>
          <w:szCs w:val="26"/>
        </w:rPr>
        <w:t>корректировке бюджета муниципального района в части изменения бюджетных ассигнований на реа</w:t>
      </w:r>
      <w:r w:rsidR="00AA4050" w:rsidRPr="00A23019">
        <w:rPr>
          <w:rFonts w:ascii="Times New Roman" w:hAnsi="Times New Roman" w:cs="Times New Roman"/>
          <w:sz w:val="26"/>
          <w:szCs w:val="26"/>
        </w:rPr>
        <w:t>лизацию Муниципальной программы;</w:t>
      </w:r>
    </w:p>
    <w:p w:rsidR="00735750" w:rsidRPr="00A23019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3019">
        <w:rPr>
          <w:rFonts w:ascii="Times New Roman" w:hAnsi="Times New Roman" w:cs="Times New Roman"/>
          <w:sz w:val="26"/>
          <w:szCs w:val="26"/>
        </w:rPr>
        <w:t>- необходимости корректировки основных  мероприятий Муниципальной программы.</w:t>
      </w:r>
    </w:p>
    <w:p w:rsidR="00506FCA" w:rsidRPr="00A23019" w:rsidRDefault="00506FCA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3019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A23019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A23019">
        <w:rPr>
          <w:rFonts w:ascii="Times New Roman" w:hAnsi="Times New Roman" w:cs="Times New Roman"/>
          <w:sz w:val="26"/>
          <w:szCs w:val="26"/>
        </w:rPr>
        <w:t xml:space="preserve"> изменений в Перечень муниципальных программ Гаврилов-Ямского муниципального района;</w:t>
      </w:r>
    </w:p>
    <w:p w:rsidR="00506FCA" w:rsidRPr="00162977" w:rsidRDefault="00506FCA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3019">
        <w:rPr>
          <w:rFonts w:ascii="Times New Roman" w:hAnsi="Times New Roman" w:cs="Times New Roman"/>
          <w:sz w:val="26"/>
          <w:szCs w:val="26"/>
        </w:rPr>
        <w:t>- при внесении изменений в МЦП/ВЦП.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AA0" w:rsidRDefault="00A00AA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>3.</w:t>
      </w:r>
      <w:r w:rsidR="000261EB">
        <w:rPr>
          <w:rFonts w:ascii="Times New Roman" w:hAnsi="Times New Roman" w:cs="Times New Roman"/>
          <w:sz w:val="26"/>
          <w:szCs w:val="26"/>
        </w:rPr>
        <w:t>10</w:t>
      </w:r>
      <w:r w:rsidRPr="00162977">
        <w:rPr>
          <w:rFonts w:ascii="Times New Roman" w:hAnsi="Times New Roman" w:cs="Times New Roman"/>
          <w:sz w:val="26"/>
          <w:szCs w:val="26"/>
        </w:rPr>
        <w:t>. Внесение  изменений  и дополнений в Муниципальные программы утверждается постановлением Администрации муниципального района.</w:t>
      </w:r>
    </w:p>
    <w:p w:rsidR="00F90349" w:rsidRDefault="00F90349" w:rsidP="009865E1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5750" w:rsidRPr="00A87AAF" w:rsidRDefault="00A87AAF" w:rsidP="00A87AAF">
      <w:pPr>
        <w:pStyle w:val="a3"/>
        <w:spacing w:line="240" w:lineRule="auto"/>
        <w:ind w:left="3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325750" w:rsidRPr="00A87AAF">
        <w:rPr>
          <w:rFonts w:ascii="Times New Roman" w:hAnsi="Times New Roman" w:cs="Times New Roman"/>
          <w:b/>
          <w:sz w:val="26"/>
          <w:szCs w:val="26"/>
        </w:rPr>
        <w:t xml:space="preserve">Требование к </w:t>
      </w:r>
      <w:r w:rsidR="00EC7A97" w:rsidRPr="00A87AAF">
        <w:rPr>
          <w:rFonts w:ascii="Times New Roman" w:hAnsi="Times New Roman" w:cs="Times New Roman"/>
          <w:b/>
          <w:sz w:val="26"/>
          <w:szCs w:val="26"/>
        </w:rPr>
        <w:t xml:space="preserve"> структуре и </w:t>
      </w:r>
      <w:r w:rsidR="00325750" w:rsidRPr="00A87AAF">
        <w:rPr>
          <w:rFonts w:ascii="Times New Roman" w:hAnsi="Times New Roman" w:cs="Times New Roman"/>
          <w:b/>
          <w:sz w:val="26"/>
          <w:szCs w:val="26"/>
        </w:rPr>
        <w:t>содержанию Муниципальной программы</w:t>
      </w:r>
    </w:p>
    <w:p w:rsidR="003405EA" w:rsidRPr="00A46E67" w:rsidRDefault="003405EA" w:rsidP="003405EA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0AA0" w:rsidRPr="0027452A" w:rsidRDefault="00A00AA0" w:rsidP="00A00A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F4C2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Формирование Муниципальных программ осуществляется исходя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52A">
        <w:rPr>
          <w:rFonts w:ascii="Times New Roman" w:hAnsi="Times New Roman" w:cs="Times New Roman"/>
          <w:sz w:val="26"/>
          <w:szCs w:val="26"/>
        </w:rPr>
        <w:t xml:space="preserve">стратегических целей развития муниципального района, указанных в Программе социально-экономического развития Гаврилов-Ямского муниципального района Ярославской области, утверждённой решением Собрания представителей муниципального района, положений структурных подразделений Администрации муниципального района, </w:t>
      </w:r>
      <w:r w:rsidR="00363B81">
        <w:rPr>
          <w:rFonts w:ascii="Times New Roman" w:hAnsi="Times New Roman" w:cs="Times New Roman"/>
          <w:sz w:val="26"/>
          <w:szCs w:val="26"/>
        </w:rPr>
        <w:t>ф</w:t>
      </w:r>
      <w:r w:rsidRPr="0027452A">
        <w:rPr>
          <w:rFonts w:ascii="Times New Roman" w:hAnsi="Times New Roman" w:cs="Times New Roman"/>
          <w:sz w:val="26"/>
          <w:szCs w:val="26"/>
        </w:rPr>
        <w:t>едеральных и областных законов, нормативных правовых актов муниципального района.</w:t>
      </w:r>
      <w:proofErr w:type="gramEnd"/>
    </w:p>
    <w:p w:rsidR="00EC7A97" w:rsidRDefault="002F4C2B" w:rsidP="00A0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7A97">
        <w:rPr>
          <w:rFonts w:ascii="Times New Roman" w:hAnsi="Times New Roman" w:cs="Times New Roman"/>
          <w:sz w:val="26"/>
          <w:szCs w:val="26"/>
        </w:rPr>
        <w:t xml:space="preserve">.2. Структура  и содержание Муниципальной программы  включает в себя Паспорт Муниципальной программы  (по форме </w:t>
      </w:r>
      <w:r w:rsidR="001A768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C7A97">
        <w:rPr>
          <w:rFonts w:ascii="Times New Roman" w:hAnsi="Times New Roman" w:cs="Times New Roman"/>
          <w:sz w:val="26"/>
          <w:szCs w:val="26"/>
        </w:rPr>
        <w:t>П</w:t>
      </w:r>
      <w:r w:rsidR="00EC7A97" w:rsidRPr="0027452A">
        <w:rPr>
          <w:rFonts w:ascii="Times New Roman" w:hAnsi="Times New Roman" w:cs="Times New Roman"/>
          <w:sz w:val="26"/>
          <w:szCs w:val="26"/>
        </w:rPr>
        <w:t>риложени</w:t>
      </w:r>
      <w:r w:rsidR="001A768C">
        <w:rPr>
          <w:rFonts w:ascii="Times New Roman" w:hAnsi="Times New Roman" w:cs="Times New Roman"/>
          <w:sz w:val="26"/>
          <w:szCs w:val="26"/>
        </w:rPr>
        <w:t>ю</w:t>
      </w:r>
      <w:r w:rsidR="00EC7A97" w:rsidRPr="0027452A">
        <w:rPr>
          <w:rFonts w:ascii="Times New Roman" w:hAnsi="Times New Roman" w:cs="Times New Roman"/>
          <w:sz w:val="26"/>
          <w:szCs w:val="26"/>
        </w:rPr>
        <w:t xml:space="preserve"> 1 к настоящему</w:t>
      </w:r>
      <w:r w:rsidR="00EC7A97">
        <w:rPr>
          <w:rFonts w:ascii="Times New Roman" w:hAnsi="Times New Roman" w:cs="Times New Roman"/>
          <w:sz w:val="26"/>
          <w:szCs w:val="26"/>
        </w:rPr>
        <w:t xml:space="preserve"> Порядку) и разделы Муниципальной программы</w:t>
      </w:r>
    </w:p>
    <w:p w:rsidR="00A00AA0" w:rsidRPr="00A46E67" w:rsidRDefault="00A00AA0" w:rsidP="00EC7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1</w:t>
      </w:r>
      <w:r w:rsidRPr="00A46E67">
        <w:rPr>
          <w:rFonts w:ascii="Times New Roman" w:hAnsi="Times New Roman" w:cs="Times New Roman"/>
          <w:sz w:val="26"/>
          <w:szCs w:val="26"/>
        </w:rPr>
        <w:t xml:space="preserve">. Содержание проблемы и обоснование необходимости её решения программно-целевыми методами.                                                                                                           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Раздел содержит общую характеристику сферы реализации Муниципальной программы (анализ текущего состояния в соответствующей сфере социально-экономического развития муниципального района, включая выявление основных проблем и путей их решения).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2.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Цели, задачи, ожидаемые результаты от реализации Муниципальной программы.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Раздел должен содержать краткое описание целей и задач с определением целевых показателей Муниципальной программы с разбивкой по годам её реализации. Требования, предъявляемые к целям Муниципальной программы: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специфичность (цели должны соответствовать компетенции Соисполнителей программы);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достижимость (цели должны быть потенциально достижимыми);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измеримость (должна существовать возможность проверки достижения целей);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привязка к временному графику (</w:t>
      </w:r>
      <w:r w:rsidR="00E34D53">
        <w:rPr>
          <w:rFonts w:ascii="Times New Roman" w:hAnsi="Times New Roman" w:cs="Times New Roman"/>
          <w:sz w:val="26"/>
          <w:szCs w:val="26"/>
        </w:rPr>
        <w:t>д</w:t>
      </w:r>
      <w:r w:rsidRPr="00A46E67">
        <w:rPr>
          <w:rFonts w:ascii="Times New Roman" w:hAnsi="Times New Roman" w:cs="Times New Roman"/>
          <w:sz w:val="26"/>
          <w:szCs w:val="26"/>
        </w:rPr>
        <w:t>олжны быть установлены сроки достижения цели, а при необходимости - этапы реализации Муниципальной программы с определением соответствующих целей).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Перечень целевых показателей Муниципальной программы формируется по форме согласно </w:t>
      </w:r>
      <w:r w:rsidR="00EC7A97">
        <w:rPr>
          <w:rFonts w:ascii="Times New Roman" w:hAnsi="Times New Roman" w:cs="Times New Roman"/>
          <w:sz w:val="26"/>
          <w:szCs w:val="26"/>
        </w:rPr>
        <w:t>П</w:t>
      </w:r>
      <w:r w:rsidRPr="00161CC5">
        <w:rPr>
          <w:rFonts w:ascii="Times New Roman" w:hAnsi="Times New Roman" w:cs="Times New Roman"/>
          <w:sz w:val="26"/>
          <w:szCs w:val="26"/>
        </w:rPr>
        <w:t>риложению 2 к</w:t>
      </w:r>
      <w:r w:rsidRPr="00A46E67">
        <w:rPr>
          <w:rFonts w:ascii="Times New Roman" w:hAnsi="Times New Roman" w:cs="Times New Roman"/>
          <w:sz w:val="26"/>
          <w:szCs w:val="26"/>
        </w:rPr>
        <w:t xml:space="preserve"> настоящему Порядку.</w:t>
      </w:r>
    </w:p>
    <w:p w:rsidR="00A00AA0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3.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Перечень Подпрограмм Муниципальной программы.</w:t>
      </w:r>
    </w:p>
    <w:p w:rsidR="00A00AA0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включает в себя основные сведения о </w:t>
      </w:r>
      <w:r w:rsidR="009865E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одпрограммах по форме согласно Приложению 3 к настоящему Порядку.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4.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Ресурсное обеспечение Муниципальной программы.                                                                     </w:t>
      </w:r>
    </w:p>
    <w:p w:rsidR="00A00AA0" w:rsidRPr="00A46E67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E67">
        <w:rPr>
          <w:rFonts w:ascii="Times New Roman" w:hAnsi="Times New Roman" w:cs="Times New Roman"/>
          <w:sz w:val="26"/>
          <w:szCs w:val="26"/>
        </w:rPr>
        <w:t xml:space="preserve">Раздел должен содержать обоснование финансового обеспечения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программы, необходимого для решения задач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обоснование возможности привлечения (помимо средств бюджета муниципального района) внебюджетных средств и средств областного и федерального бюджетов для решения задач Муниципальной программы; сведения о распределении объемов финансовых средств, необходимых для реализации мероприятий и (или) Подпрограмм муниципальной программы, по годам</w:t>
      </w:r>
      <w:r>
        <w:rPr>
          <w:rFonts w:ascii="Times New Roman" w:hAnsi="Times New Roman" w:cs="Times New Roman"/>
          <w:sz w:val="26"/>
          <w:szCs w:val="26"/>
        </w:rPr>
        <w:t xml:space="preserve"> (Приложение  </w:t>
      </w:r>
      <w:r w:rsidR="00816CE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Порядку)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00AA0" w:rsidRPr="00A46E67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В случае участия муниципального района в государственных программах указываются источники средств на реализацию конкретных программных мероприятий (реализацию Подпрограмм) по той или иной государственной программе и её наименование.</w:t>
      </w:r>
    </w:p>
    <w:p w:rsidR="00A00AA0" w:rsidRPr="00A46E67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5</w:t>
      </w:r>
      <w:r w:rsidRPr="00A46E67">
        <w:rPr>
          <w:rFonts w:ascii="Times New Roman" w:hAnsi="Times New Roman" w:cs="Times New Roman"/>
          <w:sz w:val="26"/>
          <w:szCs w:val="26"/>
        </w:rPr>
        <w:t>. Система управления реализацией Муниципальной программы.</w:t>
      </w:r>
    </w:p>
    <w:p w:rsidR="00A00AA0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В данном разделе излагается комплекс мер и действий, обеспечивающих реализацию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даётся описание механизма управления и технология осуществления контроля, включая систему мониторинга Муниципальной программы.</w:t>
      </w:r>
    </w:p>
    <w:p w:rsidR="008D2F9B" w:rsidRDefault="008D2F9B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Система мероприятий Муниципальной программы.</w:t>
      </w:r>
    </w:p>
    <w:p w:rsidR="008D2F9B" w:rsidRPr="00A46E67" w:rsidRDefault="008D2F9B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включает в себя все программные мероприятия, проводимые в рамках поставленных задач подпрограмм и основные мероприятия Муниципальной программы </w:t>
      </w:r>
      <w:r w:rsidR="00816CE6">
        <w:rPr>
          <w:rFonts w:ascii="Times New Roman" w:hAnsi="Times New Roman" w:cs="Times New Roman"/>
          <w:sz w:val="26"/>
          <w:szCs w:val="26"/>
        </w:rPr>
        <w:t xml:space="preserve">  по форме согласно Приложению  5 к настоящему Порядку.</w:t>
      </w:r>
    </w:p>
    <w:p w:rsidR="00A00AA0" w:rsidRDefault="002F4C2B" w:rsidP="00A0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0AA0">
        <w:rPr>
          <w:rFonts w:ascii="Times New Roman" w:hAnsi="Times New Roman" w:cs="Times New Roman"/>
          <w:sz w:val="26"/>
          <w:szCs w:val="26"/>
        </w:rPr>
        <w:t>.3.</w:t>
      </w:r>
      <w:r w:rsidR="00A00AA0" w:rsidRPr="0027452A">
        <w:rPr>
          <w:rFonts w:ascii="Times New Roman" w:hAnsi="Times New Roman" w:cs="Times New Roman"/>
          <w:sz w:val="26"/>
          <w:szCs w:val="26"/>
        </w:rPr>
        <w:t xml:space="preserve"> С целью </w:t>
      </w:r>
      <w:proofErr w:type="gramStart"/>
      <w:r w:rsidR="00A00AA0" w:rsidRPr="0027452A">
        <w:rPr>
          <w:rFonts w:ascii="Times New Roman" w:hAnsi="Times New Roman" w:cs="Times New Roman"/>
          <w:sz w:val="26"/>
          <w:szCs w:val="26"/>
        </w:rPr>
        <w:t>соблюдения требований государственных органов исполнительной власти Ярославской области</w:t>
      </w:r>
      <w:proofErr w:type="gramEnd"/>
      <w:r w:rsidR="00A00AA0" w:rsidRPr="0027452A">
        <w:rPr>
          <w:rFonts w:ascii="Times New Roman" w:hAnsi="Times New Roman" w:cs="Times New Roman"/>
          <w:sz w:val="26"/>
          <w:szCs w:val="26"/>
        </w:rPr>
        <w:t xml:space="preserve"> к участию муниципальных образований в реализации государственных программ, перечень и содержание разделов Муниципальной программы могут изменяться.</w:t>
      </w:r>
    </w:p>
    <w:p w:rsidR="001A768C" w:rsidRDefault="001A768C" w:rsidP="00A0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CA0" w:rsidRDefault="006D6CA0" w:rsidP="002F4C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699" w:rsidRPr="002F4C2B" w:rsidRDefault="002F4C2B" w:rsidP="002F4C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604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50" w:rsidRPr="002F4C2B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Муниципальной программы</w:t>
      </w:r>
    </w:p>
    <w:p w:rsidR="00A53466" w:rsidRPr="00AA67ED" w:rsidRDefault="002F4C2B" w:rsidP="006048A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67ED" w:rsidRPr="00AA67ED">
        <w:rPr>
          <w:rFonts w:ascii="Times New Roman" w:hAnsi="Times New Roman" w:cs="Times New Roman"/>
          <w:sz w:val="26"/>
          <w:szCs w:val="26"/>
        </w:rPr>
        <w:t>.1.</w:t>
      </w:r>
      <w:r w:rsidR="001E1EEC" w:rsidRPr="00AA67ED">
        <w:rPr>
          <w:rFonts w:ascii="Times New Roman" w:hAnsi="Times New Roman" w:cs="Times New Roman"/>
          <w:sz w:val="26"/>
          <w:szCs w:val="26"/>
        </w:rPr>
        <w:t xml:space="preserve"> Финансовое обеспечение реализации Муниципальных программ</w:t>
      </w:r>
      <w:r w:rsidR="00A53466" w:rsidRPr="00AA67ED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бюджетных ассигнований муниципального района,  </w:t>
      </w:r>
      <w:r w:rsidR="00A53466" w:rsidRPr="00AA67ED">
        <w:rPr>
          <w:rFonts w:ascii="Times New Roman" w:hAnsi="Times New Roman" w:cs="Times New Roman"/>
          <w:sz w:val="26"/>
          <w:szCs w:val="26"/>
        </w:rPr>
        <w:lastRenderedPageBreak/>
        <w:t>предусмотренных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 (далее решение о бюджете),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7ED">
        <w:rPr>
          <w:rFonts w:ascii="Times New Roman" w:hAnsi="Times New Roman" w:cs="Times New Roman"/>
          <w:sz w:val="26"/>
          <w:szCs w:val="26"/>
        </w:rPr>
        <w:t>привлеченных средств бюджетов других уровней</w:t>
      </w:r>
      <w:r w:rsidR="00A53466" w:rsidRPr="00AA67ED">
        <w:rPr>
          <w:rFonts w:ascii="Times New Roman" w:hAnsi="Times New Roman" w:cs="Times New Roman"/>
          <w:sz w:val="26"/>
          <w:szCs w:val="26"/>
        </w:rPr>
        <w:t xml:space="preserve"> и внебюджетных источников. </w:t>
      </w:r>
      <w:r w:rsidR="001E1EEC" w:rsidRPr="00AA67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466" w:rsidRPr="00AA67ED" w:rsidRDefault="002F4C2B" w:rsidP="006048A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67ED">
        <w:rPr>
          <w:rFonts w:ascii="Times New Roman" w:hAnsi="Times New Roman" w:cs="Times New Roman"/>
          <w:sz w:val="26"/>
          <w:szCs w:val="26"/>
        </w:rPr>
        <w:t>.2.</w:t>
      </w:r>
      <w:r w:rsidR="00A53466" w:rsidRPr="00AA67ED">
        <w:rPr>
          <w:rFonts w:ascii="Times New Roman" w:hAnsi="Times New Roman" w:cs="Times New Roman"/>
          <w:sz w:val="26"/>
          <w:szCs w:val="26"/>
        </w:rPr>
        <w:t>Планирование бюджетных ассигнований на реализацию Муниципальных программ в очередном году и плановом периоде, осуществляется в соответствии с порядком планирования бюджетных ассигнований.</w:t>
      </w:r>
    </w:p>
    <w:p w:rsidR="005E3F32" w:rsidRPr="00A46E67" w:rsidRDefault="005E3F32" w:rsidP="005E3F3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Pr="002F4C2B" w:rsidRDefault="002F4C2B" w:rsidP="002F4C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 w:rsidR="00325750" w:rsidRPr="002F4C2B">
        <w:rPr>
          <w:rFonts w:ascii="Times New Roman" w:hAnsi="Times New Roman" w:cs="Times New Roman"/>
          <w:b/>
          <w:sz w:val="26"/>
          <w:szCs w:val="26"/>
        </w:rPr>
        <w:t xml:space="preserve">Управление и </w:t>
      </w:r>
      <w:proofErr w:type="gramStart"/>
      <w:r w:rsidR="00325750" w:rsidRPr="002F4C2B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325750" w:rsidRPr="002F4C2B">
        <w:rPr>
          <w:rFonts w:ascii="Times New Roman" w:hAnsi="Times New Roman" w:cs="Times New Roman"/>
          <w:b/>
          <w:sz w:val="26"/>
          <w:szCs w:val="26"/>
        </w:rPr>
        <w:t xml:space="preserve"> реализацией Муниципальной</w:t>
      </w:r>
      <w:r w:rsidRPr="002F4C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50" w:rsidRPr="002F4C2B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7B7699" w:rsidRPr="00A46E67" w:rsidRDefault="007B7699" w:rsidP="007B7699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2F4C2B" w:rsidP="00AA67E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67ED">
        <w:rPr>
          <w:rFonts w:ascii="Times New Roman" w:hAnsi="Times New Roman" w:cs="Times New Roman"/>
          <w:sz w:val="26"/>
          <w:szCs w:val="26"/>
        </w:rPr>
        <w:t>.</w:t>
      </w:r>
      <w:r w:rsidR="00C737A1">
        <w:rPr>
          <w:rFonts w:ascii="Times New Roman" w:hAnsi="Times New Roman" w:cs="Times New Roman"/>
          <w:sz w:val="26"/>
          <w:szCs w:val="26"/>
        </w:rPr>
        <w:t>1</w:t>
      </w:r>
      <w:r w:rsidR="001012D0" w:rsidRPr="00A46E67">
        <w:rPr>
          <w:rFonts w:ascii="Times New Roman" w:hAnsi="Times New Roman" w:cs="Times New Roman"/>
          <w:sz w:val="26"/>
          <w:szCs w:val="26"/>
        </w:rPr>
        <w:t xml:space="preserve"> Текущее управление реализацией Муниципа</w:t>
      </w:r>
      <w:r w:rsidR="007B7699">
        <w:rPr>
          <w:rFonts w:ascii="Times New Roman" w:hAnsi="Times New Roman" w:cs="Times New Roman"/>
          <w:sz w:val="26"/>
          <w:szCs w:val="26"/>
        </w:rPr>
        <w:t>льной программы осуществляется О</w:t>
      </w:r>
      <w:r w:rsidR="001012D0" w:rsidRPr="00A46E67">
        <w:rPr>
          <w:rFonts w:ascii="Times New Roman" w:hAnsi="Times New Roman" w:cs="Times New Roman"/>
          <w:sz w:val="26"/>
          <w:szCs w:val="26"/>
        </w:rPr>
        <w:t>тветственным исполнителем и (или) Куратором, которые:</w:t>
      </w:r>
    </w:p>
    <w:p w:rsidR="001012D0" w:rsidRPr="00A46E67" w:rsidRDefault="001012D0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1012D0" w:rsidRPr="00A46E67" w:rsidRDefault="001012D0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несут ответственность за своевременную реализацию Муниципальной программы, </w:t>
      </w:r>
      <w:r w:rsidR="00393DD6" w:rsidRPr="00A46E67">
        <w:rPr>
          <w:rFonts w:ascii="Times New Roman" w:hAnsi="Times New Roman" w:cs="Times New Roman"/>
          <w:sz w:val="26"/>
          <w:szCs w:val="26"/>
        </w:rPr>
        <w:t>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393DD6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7B7699" w:rsidRPr="00A46E67" w:rsidRDefault="007B7699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</w:t>
      </w:r>
      <w:r w:rsidR="00E04D97">
        <w:rPr>
          <w:rFonts w:ascii="Times New Roman" w:hAnsi="Times New Roman" w:cs="Times New Roman"/>
          <w:sz w:val="26"/>
          <w:szCs w:val="26"/>
        </w:rPr>
        <w:t xml:space="preserve">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 w:rsidR="007B7699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периодические отчёты о реализации Муниципальной программы;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 w:rsidR="00A8020C"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 w:rsidR="007B7699"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 w:rsidR="009C7000"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хранение документов, касающихся Муниципальной программы;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 w:rsidR="00A8020C"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 w:rsidR="008D5D97"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1012D0" w:rsidRPr="00A46E67" w:rsidRDefault="002F4C2B" w:rsidP="00C737A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>.2.</w:t>
      </w:r>
      <w:r w:rsidR="00393DD6"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</w:t>
      </w:r>
      <w:r w:rsidR="00C1722F" w:rsidRPr="00A46E67">
        <w:rPr>
          <w:rFonts w:ascii="Times New Roman" w:hAnsi="Times New Roman" w:cs="Times New Roman"/>
          <w:sz w:val="26"/>
          <w:szCs w:val="26"/>
        </w:rPr>
        <w:t>, состав Соисполнителей с учётом выделяемых на реализацию муниципальной программы бюджетных ассигнований.</w:t>
      </w:r>
    </w:p>
    <w:p w:rsidR="00C1722F" w:rsidRPr="00C737A1" w:rsidRDefault="002F4C2B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 xml:space="preserve">.3. </w:t>
      </w:r>
      <w:r w:rsidR="00C1722F" w:rsidRPr="00C737A1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</w:t>
      </w:r>
      <w:r w:rsidR="00A50CF0" w:rsidRPr="00C737A1">
        <w:rPr>
          <w:rFonts w:ascii="Times New Roman" w:hAnsi="Times New Roman" w:cs="Times New Roman"/>
          <w:sz w:val="26"/>
          <w:szCs w:val="26"/>
        </w:rPr>
        <w:t xml:space="preserve"> 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вправе принимать решения о внесении изменений </w:t>
      </w:r>
      <w:r w:rsidR="005F4BA3" w:rsidRPr="00C737A1">
        <w:rPr>
          <w:rFonts w:ascii="Times New Roman" w:hAnsi="Times New Roman" w:cs="Times New Roman"/>
          <w:sz w:val="26"/>
          <w:szCs w:val="26"/>
        </w:rPr>
        <w:t xml:space="preserve">в перечни и состав мероприятий и </w:t>
      </w:r>
      <w:r w:rsidR="00A50CF0" w:rsidRPr="00C737A1">
        <w:rPr>
          <w:rFonts w:ascii="Times New Roman" w:hAnsi="Times New Roman" w:cs="Times New Roman"/>
          <w:sz w:val="26"/>
          <w:szCs w:val="26"/>
        </w:rPr>
        <w:t>По</w:t>
      </w:r>
      <w:r w:rsidR="00C1722F" w:rsidRPr="00C737A1">
        <w:rPr>
          <w:rFonts w:ascii="Times New Roman" w:hAnsi="Times New Roman" w:cs="Times New Roman"/>
          <w:sz w:val="26"/>
          <w:szCs w:val="26"/>
        </w:rPr>
        <w:t>дпрограмм, сроки их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 реализации, а также в с</w:t>
      </w:r>
      <w:r w:rsidR="001D048B" w:rsidRPr="00C737A1">
        <w:rPr>
          <w:rFonts w:ascii="Times New Roman" w:hAnsi="Times New Roman" w:cs="Times New Roman"/>
          <w:sz w:val="26"/>
          <w:szCs w:val="26"/>
        </w:rPr>
        <w:t xml:space="preserve">оответствии с законодательством 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 в объемы бюджетных ассигнований на реа</w:t>
      </w:r>
      <w:r w:rsidR="00C9234B" w:rsidRPr="00C737A1">
        <w:rPr>
          <w:rFonts w:ascii="Times New Roman" w:hAnsi="Times New Roman" w:cs="Times New Roman"/>
          <w:sz w:val="26"/>
          <w:szCs w:val="26"/>
        </w:rPr>
        <w:t>лизацию программных мероприятий и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 Подпрограмм.</w:t>
      </w:r>
    </w:p>
    <w:p w:rsidR="00D0248D" w:rsidRPr="00A46E67" w:rsidRDefault="002F4C2B" w:rsidP="00C737A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C737A1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D0248D" w:rsidRPr="00A46E6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D0248D" w:rsidRPr="00A46E67">
        <w:rPr>
          <w:rFonts w:ascii="Times New Roman" w:hAnsi="Times New Roman" w:cs="Times New Roman"/>
          <w:sz w:val="26"/>
          <w:szCs w:val="26"/>
        </w:rPr>
        <w:t>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135CDB" w:rsidRPr="00C737A1" w:rsidRDefault="002F4C2B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>.5.</w:t>
      </w:r>
      <w:r w:rsidR="007F6B5C"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</w:t>
      </w:r>
      <w:r w:rsidR="00484B1F" w:rsidRPr="00C737A1">
        <w:rPr>
          <w:rFonts w:ascii="Times New Roman" w:hAnsi="Times New Roman" w:cs="Times New Roman"/>
          <w:sz w:val="26"/>
          <w:szCs w:val="26"/>
        </w:rPr>
        <w:t>м</w:t>
      </w:r>
      <w:r w:rsidR="007F6B5C" w:rsidRPr="00C737A1">
        <w:rPr>
          <w:rFonts w:ascii="Times New Roman" w:hAnsi="Times New Roman" w:cs="Times New Roman"/>
          <w:sz w:val="26"/>
          <w:szCs w:val="26"/>
        </w:rPr>
        <w:t xml:space="preserve"> исполнителем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 утверждается постановлением Администрации муниципального района.</w:t>
      </w:r>
    </w:p>
    <w:p w:rsidR="007F6B5C" w:rsidRPr="00C737A1" w:rsidRDefault="002F4C2B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>.6.</w:t>
      </w:r>
      <w:r w:rsidR="00484B1F" w:rsidRPr="00C737A1">
        <w:rPr>
          <w:rFonts w:ascii="Times New Roman" w:hAnsi="Times New Roman" w:cs="Times New Roman"/>
          <w:sz w:val="26"/>
          <w:szCs w:val="26"/>
        </w:rPr>
        <w:t xml:space="preserve">По каждой муниципальной программе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</w:t>
      </w:r>
      <w:r w:rsidR="000F5AAB">
        <w:rPr>
          <w:rFonts w:ascii="Times New Roman" w:hAnsi="Times New Roman" w:cs="Times New Roman"/>
          <w:sz w:val="26"/>
          <w:szCs w:val="26"/>
        </w:rPr>
        <w:t>9</w:t>
      </w:r>
      <w:r w:rsidR="00484B1F" w:rsidRPr="00C737A1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484B1F" w:rsidRPr="00A46E67" w:rsidRDefault="00484B1F" w:rsidP="00291C4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291C40" w:rsidRPr="00A46E67">
        <w:rPr>
          <w:rFonts w:ascii="Times New Roman" w:hAnsi="Times New Roman" w:cs="Times New Roman"/>
          <w:sz w:val="26"/>
          <w:szCs w:val="26"/>
        </w:rPr>
        <w:t xml:space="preserve">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484B1F" w:rsidRPr="00A46E67" w:rsidRDefault="002F4C2B" w:rsidP="00C737A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>.7</w:t>
      </w:r>
      <w:r w:rsidR="002B1CC9"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исполнители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</w:t>
      </w:r>
      <w:r w:rsidR="00B40419"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 Администрации муниципального района)</w:t>
      </w:r>
      <w:r w:rsidR="002B1CC9" w:rsidRPr="00A46E67">
        <w:rPr>
          <w:rFonts w:ascii="Times New Roman" w:hAnsi="Times New Roman" w:cs="Times New Roman"/>
          <w:sz w:val="26"/>
          <w:szCs w:val="26"/>
        </w:rPr>
        <w:t>:</w:t>
      </w:r>
    </w:p>
    <w:p w:rsidR="002B1CC9" w:rsidRPr="00A46E67" w:rsidRDefault="00FF20A1" w:rsidP="00B452F6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6  и 9 месяцев</w:t>
      </w:r>
      <w:r w:rsidR="002B1CC9" w:rsidRPr="00A46E67">
        <w:rPr>
          <w:rFonts w:ascii="Times New Roman" w:hAnsi="Times New Roman" w:cs="Times New Roman"/>
          <w:sz w:val="26"/>
          <w:szCs w:val="26"/>
        </w:rPr>
        <w:t xml:space="preserve"> (нарастающим итогом с начала года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B452F6"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установленной форме (пункт 1 приложения 10 к настоящему Порядку)   </w:t>
      </w:r>
      <w:r w:rsidR="00B452F6" w:rsidRPr="00A46E67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3F0C81">
        <w:rPr>
          <w:rFonts w:ascii="Times New Roman" w:hAnsi="Times New Roman" w:cs="Times New Roman"/>
          <w:sz w:val="26"/>
          <w:szCs w:val="26"/>
        </w:rPr>
        <w:t>15</w:t>
      </w:r>
      <w:r w:rsidR="00B452F6" w:rsidRPr="00A46E67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 w:rsidR="00B40419">
        <w:rPr>
          <w:rFonts w:ascii="Times New Roman" w:hAnsi="Times New Roman" w:cs="Times New Roman"/>
          <w:sz w:val="26"/>
          <w:szCs w:val="26"/>
        </w:rPr>
        <w:t xml:space="preserve">следующего за отчётным </w:t>
      </w:r>
      <w:r>
        <w:rPr>
          <w:rFonts w:ascii="Times New Roman" w:hAnsi="Times New Roman" w:cs="Times New Roman"/>
          <w:sz w:val="26"/>
          <w:szCs w:val="26"/>
        </w:rPr>
        <w:t>периодом</w:t>
      </w:r>
      <w:r w:rsidR="00B452F6" w:rsidRPr="00A46E67">
        <w:rPr>
          <w:rFonts w:ascii="Times New Roman" w:hAnsi="Times New Roman" w:cs="Times New Roman"/>
          <w:sz w:val="26"/>
          <w:szCs w:val="26"/>
        </w:rPr>
        <w:t>;</w:t>
      </w:r>
    </w:p>
    <w:p w:rsidR="009865E1" w:rsidRPr="00400269" w:rsidRDefault="00B452F6" w:rsidP="0040026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269">
        <w:rPr>
          <w:rFonts w:ascii="Times New Roman" w:hAnsi="Times New Roman" w:cs="Times New Roman"/>
          <w:sz w:val="26"/>
          <w:szCs w:val="26"/>
        </w:rPr>
        <w:t>Ежегодн</w:t>
      </w:r>
      <w:r w:rsidR="00FF20A1" w:rsidRPr="00400269">
        <w:rPr>
          <w:rFonts w:ascii="Times New Roman" w:hAnsi="Times New Roman" w:cs="Times New Roman"/>
          <w:sz w:val="26"/>
          <w:szCs w:val="26"/>
        </w:rPr>
        <w:t>ый</w:t>
      </w:r>
      <w:r w:rsidRPr="00400269">
        <w:rPr>
          <w:rFonts w:ascii="Times New Roman" w:hAnsi="Times New Roman" w:cs="Times New Roman"/>
          <w:sz w:val="26"/>
          <w:szCs w:val="26"/>
        </w:rPr>
        <w:t xml:space="preserve"> (итоговый за год и по исполнению программы за весь период действия), до </w:t>
      </w:r>
      <w:r w:rsidR="00386FC4" w:rsidRPr="00400269">
        <w:rPr>
          <w:rFonts w:ascii="Times New Roman" w:hAnsi="Times New Roman" w:cs="Times New Roman"/>
          <w:sz w:val="26"/>
          <w:szCs w:val="26"/>
        </w:rPr>
        <w:t>15</w:t>
      </w:r>
      <w:r w:rsidRPr="00400269">
        <w:rPr>
          <w:rFonts w:ascii="Times New Roman" w:hAnsi="Times New Roman" w:cs="Times New Roman"/>
          <w:sz w:val="26"/>
          <w:szCs w:val="26"/>
        </w:rPr>
        <w:t xml:space="preserve"> марта года, следующего за отчётным годом.</w:t>
      </w:r>
    </w:p>
    <w:p w:rsidR="008B0F12" w:rsidRPr="008B0F12" w:rsidRDefault="008B0F12" w:rsidP="008B0F12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2B1CC9" w:rsidRPr="009865E1" w:rsidRDefault="00B452F6" w:rsidP="009865E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865E1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B452F6" w:rsidRPr="00A46E67" w:rsidRDefault="00B452F6" w:rsidP="00B452F6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B452F6" w:rsidRDefault="00B452F6" w:rsidP="00731B54">
      <w:pPr>
        <w:pStyle w:val="a3"/>
        <w:numPr>
          <w:ilvl w:val="0"/>
          <w:numId w:val="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</w:t>
      </w:r>
      <w:r w:rsidR="003F70FE"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C737A4" w:rsidRPr="00374D83" w:rsidRDefault="00C737A4" w:rsidP="00C737A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 по итогам  года размещается  на 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B452F6" w:rsidRPr="00C737A4" w:rsidRDefault="00C737A4" w:rsidP="00394243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9F5D9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11FA">
        <w:rPr>
          <w:rFonts w:ascii="Times New Roman" w:hAnsi="Times New Roman" w:cs="Times New Roman"/>
          <w:sz w:val="26"/>
          <w:szCs w:val="26"/>
        </w:rPr>
        <w:t xml:space="preserve"> </w:t>
      </w:r>
      <w:r w:rsidR="007D5AA9" w:rsidRPr="00C737A4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муниципального района по представленным докладам до </w:t>
      </w:r>
      <w:r w:rsidR="00386FC4" w:rsidRPr="00C737A4">
        <w:rPr>
          <w:rFonts w:ascii="Times New Roman" w:hAnsi="Times New Roman" w:cs="Times New Roman"/>
          <w:sz w:val="26"/>
          <w:szCs w:val="26"/>
        </w:rPr>
        <w:t>1</w:t>
      </w:r>
      <w:r w:rsidR="00A63164" w:rsidRPr="00C737A4">
        <w:rPr>
          <w:rFonts w:ascii="Times New Roman" w:hAnsi="Times New Roman" w:cs="Times New Roman"/>
          <w:sz w:val="26"/>
          <w:szCs w:val="26"/>
        </w:rPr>
        <w:t>5</w:t>
      </w:r>
      <w:r w:rsidR="00386FC4" w:rsidRPr="00C737A4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7D5AA9" w:rsidRPr="00C737A4">
        <w:rPr>
          <w:rFonts w:ascii="Times New Roman" w:hAnsi="Times New Roman" w:cs="Times New Roman"/>
          <w:sz w:val="26"/>
          <w:szCs w:val="26"/>
        </w:rPr>
        <w:t xml:space="preserve"> каждого года представляет Главе </w:t>
      </w:r>
      <w:r w:rsidR="00731B54" w:rsidRPr="00C737A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сводную информацию о ходе реализации </w:t>
      </w:r>
      <w:r w:rsidR="00A8507C" w:rsidRPr="00C737A4">
        <w:rPr>
          <w:rFonts w:ascii="Times New Roman" w:hAnsi="Times New Roman" w:cs="Times New Roman"/>
          <w:sz w:val="26"/>
          <w:szCs w:val="26"/>
        </w:rPr>
        <w:t xml:space="preserve"> и оценке эффективности реализации </w:t>
      </w:r>
      <w:r w:rsidR="00731B54" w:rsidRPr="00C737A4">
        <w:rPr>
          <w:rFonts w:ascii="Times New Roman" w:hAnsi="Times New Roman" w:cs="Times New Roman"/>
          <w:sz w:val="26"/>
          <w:szCs w:val="26"/>
        </w:rPr>
        <w:lastRenderedPageBreak/>
        <w:t>Муниципальных программ за отчётный год</w:t>
      </w:r>
      <w:r w:rsidR="001A1E8F" w:rsidRPr="00C737A4">
        <w:rPr>
          <w:rFonts w:ascii="Times New Roman" w:hAnsi="Times New Roman" w:cs="Times New Roman"/>
          <w:sz w:val="26"/>
          <w:szCs w:val="26"/>
        </w:rPr>
        <w:t>, а также размещает её на официальном сайте Администрации муниципального района в сети Интернет</w:t>
      </w:r>
      <w:r w:rsidR="00731B54" w:rsidRPr="00C737A4">
        <w:rPr>
          <w:rFonts w:ascii="Times New Roman" w:hAnsi="Times New Roman" w:cs="Times New Roman"/>
          <w:sz w:val="26"/>
          <w:szCs w:val="26"/>
        </w:rPr>
        <w:t>.</w:t>
      </w:r>
    </w:p>
    <w:p w:rsidR="000E726C" w:rsidRPr="00911552" w:rsidRDefault="007327BB" w:rsidP="007327BB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="000E726C" w:rsidRPr="00911552">
        <w:rPr>
          <w:rFonts w:ascii="Times New Roman" w:hAnsi="Times New Roman" w:cs="Times New Roman"/>
          <w:b/>
          <w:sz w:val="26"/>
          <w:szCs w:val="26"/>
        </w:rPr>
        <w:t>О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тветственного исполнителя, </w:t>
      </w:r>
      <w:r w:rsidR="000E726C" w:rsidRPr="00911552">
        <w:rPr>
          <w:rFonts w:ascii="Times New Roman" w:hAnsi="Times New Roman" w:cs="Times New Roman"/>
          <w:b/>
          <w:sz w:val="26"/>
          <w:szCs w:val="26"/>
        </w:rPr>
        <w:t>С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оисполнителя и </w:t>
      </w:r>
      <w:r w:rsidR="000E726C" w:rsidRPr="00911552">
        <w:rPr>
          <w:rFonts w:ascii="Times New Roman" w:hAnsi="Times New Roman" w:cs="Times New Roman"/>
          <w:b/>
          <w:sz w:val="26"/>
          <w:szCs w:val="26"/>
        </w:rPr>
        <w:t>У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частников при разработке и реализации Муниципальных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>рограмм</w:t>
      </w:r>
    </w:p>
    <w:p w:rsidR="008B6556" w:rsidRDefault="007327BB" w:rsidP="007D0B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F5AAB">
        <w:rPr>
          <w:rFonts w:ascii="Times New Roman" w:hAnsi="Times New Roman" w:cs="Times New Roman"/>
          <w:sz w:val="26"/>
          <w:szCs w:val="26"/>
        </w:rPr>
        <w:t>.1.</w:t>
      </w:r>
      <w:r w:rsidR="00D81029" w:rsidRPr="000F5AAB">
        <w:rPr>
          <w:rFonts w:ascii="Times New Roman" w:hAnsi="Times New Roman" w:cs="Times New Roman"/>
          <w:sz w:val="26"/>
          <w:szCs w:val="26"/>
        </w:rPr>
        <w:t xml:space="preserve"> </w:t>
      </w:r>
      <w:r w:rsidR="00010335" w:rsidRPr="000F5AAB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911552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010335" w:rsidRPr="000F5AAB">
        <w:rPr>
          <w:rFonts w:ascii="Times New Roman" w:hAnsi="Times New Roman" w:cs="Times New Roman"/>
          <w:sz w:val="26"/>
          <w:szCs w:val="26"/>
        </w:rPr>
        <w:t>:</w:t>
      </w:r>
    </w:p>
    <w:p w:rsidR="00010335" w:rsidRPr="00A46E67" w:rsidRDefault="00A35835" w:rsidP="009F2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D064C"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2D064C"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2D064C" w:rsidRPr="00A35835" w:rsidRDefault="00A35835" w:rsidP="00A35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D0B30">
        <w:rPr>
          <w:rFonts w:ascii="Times New Roman" w:hAnsi="Times New Roman" w:cs="Times New Roman"/>
          <w:sz w:val="26"/>
          <w:szCs w:val="26"/>
        </w:rPr>
        <w:t xml:space="preserve"> </w:t>
      </w:r>
      <w:r w:rsidR="002D064C" w:rsidRPr="00A35835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2D064C" w:rsidRPr="00A46E67" w:rsidRDefault="002D064C" w:rsidP="00A35835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7154D7" w:rsidRPr="00A46E67">
        <w:rPr>
          <w:rFonts w:ascii="Times New Roman" w:hAnsi="Times New Roman" w:cs="Times New Roman"/>
          <w:sz w:val="26"/>
          <w:szCs w:val="26"/>
        </w:rPr>
        <w:t>, принимает решение</w:t>
      </w:r>
      <w:r w:rsidR="00841687" w:rsidRPr="00A46E67">
        <w:rPr>
          <w:rFonts w:ascii="Times New Roman" w:hAnsi="Times New Roman" w:cs="Times New Roman"/>
          <w:sz w:val="26"/>
          <w:szCs w:val="26"/>
        </w:rPr>
        <w:t xml:space="preserve"> о внесении</w:t>
      </w:r>
      <w:r w:rsidR="00A56EDE" w:rsidRPr="00A46E67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="00A56EDE"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</w:t>
      </w:r>
      <w:r w:rsidR="00636962" w:rsidRPr="00A46E67">
        <w:rPr>
          <w:rFonts w:ascii="Times New Roman" w:hAnsi="Times New Roman" w:cs="Times New Roman"/>
          <w:sz w:val="26"/>
          <w:szCs w:val="26"/>
        </w:rPr>
        <w:t xml:space="preserve">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636962" w:rsidRPr="00A46E67" w:rsidRDefault="00636962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 w:rsidR="003F3A54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636962" w:rsidRPr="00A46E67" w:rsidRDefault="002E540A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 w:rsidR="003F3A54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 w:rsidR="00C9598B"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9598B"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 w:rsidR="009F26BB">
        <w:rPr>
          <w:rFonts w:ascii="Times New Roman" w:hAnsi="Times New Roman" w:cs="Times New Roman"/>
          <w:sz w:val="26"/>
          <w:szCs w:val="26"/>
        </w:rPr>
        <w:t>ом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9F26BB">
        <w:rPr>
          <w:rFonts w:ascii="Times New Roman" w:hAnsi="Times New Roman" w:cs="Times New Roman"/>
          <w:sz w:val="26"/>
          <w:szCs w:val="26"/>
        </w:rPr>
        <w:t xml:space="preserve"> 6.</w:t>
      </w:r>
      <w:r w:rsidR="009F26BB" w:rsidRPr="009F26BB">
        <w:rPr>
          <w:rFonts w:ascii="Times New Roman" w:hAnsi="Times New Roman" w:cs="Times New Roman"/>
          <w:sz w:val="26"/>
          <w:szCs w:val="26"/>
        </w:rPr>
        <w:t>7</w:t>
      </w:r>
      <w:r w:rsidR="009F26BB">
        <w:rPr>
          <w:rFonts w:ascii="Times New Roman" w:hAnsi="Times New Roman" w:cs="Times New Roman"/>
          <w:sz w:val="26"/>
          <w:szCs w:val="26"/>
        </w:rPr>
        <w:t xml:space="preserve">. </w:t>
      </w:r>
      <w:r w:rsidRPr="00A3583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2E540A" w:rsidRPr="00A46E67" w:rsidRDefault="002E540A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запрашивает у </w:t>
      </w:r>
      <w:r w:rsidR="00911552">
        <w:rPr>
          <w:rFonts w:ascii="Times New Roman" w:hAnsi="Times New Roman" w:cs="Times New Roman"/>
          <w:sz w:val="26"/>
          <w:szCs w:val="26"/>
        </w:rPr>
        <w:t>ответственных исполнителей подпрограмм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2E540A" w:rsidRPr="00A46E67" w:rsidRDefault="002E540A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Гаврилов-Ямского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 </w:t>
      </w:r>
      <w:r w:rsidR="000F5AAB">
        <w:rPr>
          <w:rFonts w:ascii="Times New Roman" w:hAnsi="Times New Roman" w:cs="Times New Roman"/>
          <w:sz w:val="26"/>
          <w:szCs w:val="26"/>
        </w:rPr>
        <w:t>9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2E540A" w:rsidRPr="00A46E67" w:rsidRDefault="002E540A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="00586841" w:rsidRPr="00A46E67">
        <w:rPr>
          <w:rFonts w:ascii="Times New Roman" w:hAnsi="Times New Roman" w:cs="Times New Roman"/>
          <w:sz w:val="26"/>
          <w:szCs w:val="26"/>
        </w:rPr>
        <w:t>.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335" w:rsidRPr="00881CDA" w:rsidRDefault="007327BB" w:rsidP="00881CDA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81CDA">
        <w:rPr>
          <w:rFonts w:ascii="Times New Roman" w:hAnsi="Times New Roman" w:cs="Times New Roman"/>
          <w:sz w:val="26"/>
          <w:szCs w:val="26"/>
        </w:rPr>
        <w:t>.2.</w:t>
      </w:r>
      <w:r w:rsidR="00586841" w:rsidRPr="00881CDA">
        <w:rPr>
          <w:rFonts w:ascii="Times New Roman" w:hAnsi="Times New Roman" w:cs="Times New Roman"/>
          <w:sz w:val="26"/>
          <w:szCs w:val="26"/>
        </w:rPr>
        <w:t xml:space="preserve"> </w:t>
      </w:r>
      <w:r w:rsidR="00881CDA" w:rsidRPr="00881CDA">
        <w:rPr>
          <w:rFonts w:ascii="Times New Roman" w:hAnsi="Times New Roman" w:cs="Times New Roman"/>
          <w:sz w:val="26"/>
          <w:szCs w:val="26"/>
        </w:rPr>
        <w:tab/>
      </w:r>
      <w:r w:rsidR="00586841" w:rsidRPr="00881CDA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по согласованию с Соисполнителями и органами, указанными в пункте 3.4.</w:t>
      </w:r>
      <w:r w:rsidR="00881CDA" w:rsidRPr="00881CDA">
        <w:rPr>
          <w:rFonts w:ascii="Times New Roman" w:hAnsi="Times New Roman" w:cs="Times New Roman"/>
          <w:sz w:val="26"/>
          <w:szCs w:val="26"/>
        </w:rPr>
        <w:t>1.</w:t>
      </w:r>
      <w:r w:rsidR="00586841" w:rsidRPr="00881CDA">
        <w:rPr>
          <w:rFonts w:ascii="Times New Roman" w:hAnsi="Times New Roman" w:cs="Times New Roman"/>
          <w:sz w:val="26"/>
          <w:szCs w:val="26"/>
        </w:rPr>
        <w:t xml:space="preserve"> настоящего Порядка, вносить изменения в Муниципальную программу.</w:t>
      </w:r>
    </w:p>
    <w:p w:rsidR="00586841" w:rsidRPr="00911552" w:rsidRDefault="007327BB" w:rsidP="00911552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1552">
        <w:rPr>
          <w:rFonts w:ascii="Times New Roman" w:hAnsi="Times New Roman" w:cs="Times New Roman"/>
          <w:sz w:val="26"/>
          <w:szCs w:val="26"/>
        </w:rPr>
        <w:t>.3</w:t>
      </w:r>
      <w:r w:rsidR="00D81029" w:rsidRPr="00911552">
        <w:rPr>
          <w:rFonts w:ascii="Times New Roman" w:hAnsi="Times New Roman" w:cs="Times New Roman"/>
          <w:sz w:val="26"/>
          <w:szCs w:val="26"/>
        </w:rPr>
        <w:t xml:space="preserve"> </w:t>
      </w:r>
      <w:r w:rsidR="00586841" w:rsidRPr="00911552">
        <w:rPr>
          <w:rFonts w:ascii="Times New Roman" w:hAnsi="Times New Roman" w:cs="Times New Roman"/>
          <w:sz w:val="26"/>
          <w:szCs w:val="26"/>
        </w:rPr>
        <w:t>Соисполнители</w:t>
      </w:r>
      <w:r w:rsidR="00911552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911552" w:rsidRPr="00911552">
        <w:rPr>
          <w:rFonts w:ascii="Times New Roman" w:hAnsi="Times New Roman" w:cs="Times New Roman"/>
          <w:sz w:val="26"/>
          <w:szCs w:val="26"/>
        </w:rPr>
        <w:t xml:space="preserve"> (ответственные исполнители МЦП/ВЦП)</w:t>
      </w:r>
      <w:r w:rsidR="00586841" w:rsidRPr="00911552">
        <w:rPr>
          <w:rFonts w:ascii="Times New Roman" w:hAnsi="Times New Roman" w:cs="Times New Roman"/>
          <w:sz w:val="26"/>
          <w:szCs w:val="26"/>
        </w:rPr>
        <w:t>:</w:t>
      </w:r>
    </w:p>
    <w:p w:rsidR="00586841" w:rsidRPr="00A46E67" w:rsidRDefault="00036E3A" w:rsidP="00036E3A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</w:t>
      </w:r>
      <w:r w:rsidR="00586841" w:rsidRPr="00A46E67">
        <w:rPr>
          <w:rFonts w:ascii="Times New Roman" w:hAnsi="Times New Roman" w:cs="Times New Roman"/>
          <w:sz w:val="26"/>
          <w:szCs w:val="26"/>
        </w:rPr>
        <w:t xml:space="preserve">беспечивают разработку и реализацию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="00586841"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 w:rsidR="000F5AAB">
        <w:rPr>
          <w:rFonts w:ascii="Times New Roman" w:hAnsi="Times New Roman" w:cs="Times New Roman"/>
          <w:sz w:val="26"/>
          <w:szCs w:val="26"/>
        </w:rPr>
        <w:t>МЦП/ВЦП</w:t>
      </w:r>
      <w:r w:rsidR="00586841" w:rsidRPr="00A46E67">
        <w:rPr>
          <w:rFonts w:ascii="Times New Roman" w:hAnsi="Times New Roman" w:cs="Times New Roman"/>
          <w:sz w:val="26"/>
          <w:szCs w:val="26"/>
        </w:rPr>
        <w:t>), согласование проекта Муниципальной программы с Участниками в части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 w:rsidR="000F5AAB"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036E3A" w:rsidRPr="00A46E67" w:rsidRDefault="00C56EAB" w:rsidP="00C56EAB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C56EAB" w:rsidRPr="00A46E67" w:rsidRDefault="00C56EAB" w:rsidP="00AB7B8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C56EAB" w:rsidRPr="00A46E67" w:rsidRDefault="00151AAE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представляют в установленный срок Ответственному исполнителю </w:t>
      </w:r>
      <w:r w:rsidR="00911552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 w:rsidR="000F5AAB"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151AAE" w:rsidRPr="00A46E67" w:rsidRDefault="00151AAE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 w:rsidR="000F5AAB"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44289C" w:rsidRPr="00A46E67" w:rsidRDefault="0044289C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</w:t>
      </w:r>
      <w:r w:rsidR="00587AE1" w:rsidRPr="00A46E67">
        <w:rPr>
          <w:rFonts w:ascii="Times New Roman" w:hAnsi="Times New Roman" w:cs="Times New Roman"/>
          <w:sz w:val="26"/>
          <w:szCs w:val="26"/>
        </w:rPr>
        <w:t xml:space="preserve"> мероприятий Муниципальной программы, в отношении которых они являются исполнителями.</w:t>
      </w:r>
    </w:p>
    <w:p w:rsidR="00586841" w:rsidRPr="007327BB" w:rsidRDefault="007327BB" w:rsidP="007327BB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="007D0B30">
        <w:rPr>
          <w:rFonts w:ascii="Times New Roman" w:hAnsi="Times New Roman" w:cs="Times New Roman"/>
          <w:sz w:val="26"/>
          <w:szCs w:val="26"/>
        </w:rPr>
        <w:t>.</w:t>
      </w:r>
      <w:r w:rsidR="00D81029" w:rsidRPr="007327BB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D81029" w:rsidRPr="00A46E67" w:rsidRDefault="00D81029" w:rsidP="00D81029">
      <w:pPr>
        <w:pStyle w:val="a3"/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D81029" w:rsidRPr="00A46E67" w:rsidRDefault="00D81029" w:rsidP="00D81029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D81029" w:rsidRPr="00A46E67" w:rsidRDefault="004C2D2D" w:rsidP="004C2D2D">
      <w:pPr>
        <w:pStyle w:val="a3"/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 w:rsidR="00C9598B"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811" w:rsidRPr="0003023D" w:rsidRDefault="00B11811" w:rsidP="00B1181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Порядок разработки 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Pr="0003023D">
        <w:rPr>
          <w:rFonts w:ascii="Times New Roman" w:hAnsi="Times New Roman" w:cs="Times New Roman"/>
          <w:b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целев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023D">
        <w:rPr>
          <w:rFonts w:ascii="Times New Roman" w:hAnsi="Times New Roman" w:cs="Times New Roman"/>
          <w:b/>
          <w:sz w:val="26"/>
          <w:szCs w:val="26"/>
        </w:rPr>
        <w:t>и ведомственн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целев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</w:p>
    <w:p w:rsidR="00B11811" w:rsidRPr="0003023D" w:rsidRDefault="00B11811" w:rsidP="00B1181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3023D">
        <w:rPr>
          <w:rFonts w:ascii="Times New Roman" w:hAnsi="Times New Roman" w:cs="Times New Roman"/>
          <w:sz w:val="26"/>
          <w:szCs w:val="26"/>
        </w:rPr>
        <w:t xml:space="preserve">.1. Основанием  для разработки 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целевой программы </w:t>
      </w:r>
      <w:r w:rsidRPr="0003023D">
        <w:rPr>
          <w:rFonts w:ascii="Times New Roman" w:hAnsi="Times New Roman" w:cs="Times New Roman"/>
          <w:sz w:val="26"/>
          <w:szCs w:val="26"/>
        </w:rPr>
        <w:t>или ведомственной  целев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МЦП/ВЦП)</w:t>
      </w:r>
      <w:r w:rsidRPr="0003023D">
        <w:rPr>
          <w:rFonts w:ascii="Times New Roman" w:hAnsi="Times New Roman" w:cs="Times New Roman"/>
          <w:sz w:val="26"/>
          <w:szCs w:val="26"/>
        </w:rPr>
        <w:t xml:space="preserve"> является наличие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3023D">
        <w:rPr>
          <w:rFonts w:ascii="Times New Roman" w:hAnsi="Times New Roman" w:cs="Times New Roman"/>
          <w:sz w:val="26"/>
          <w:szCs w:val="26"/>
        </w:rPr>
        <w:t xml:space="preserve"> в Перечне муниципальных программ Гаврилов-Ямского муниципального района (в качестве подпрограмм).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r w:rsidRPr="0003023D">
        <w:rPr>
          <w:rFonts w:ascii="Times New Roman" w:hAnsi="Times New Roman" w:cs="Times New Roman"/>
          <w:sz w:val="26"/>
          <w:szCs w:val="26"/>
        </w:rPr>
        <w:t xml:space="preserve">. Формирование проекта МЦП/ВЦП 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03023D">
        <w:rPr>
          <w:rFonts w:ascii="Times New Roman" w:hAnsi="Times New Roman" w:cs="Times New Roman"/>
          <w:sz w:val="26"/>
          <w:szCs w:val="26"/>
        </w:rPr>
        <w:t xml:space="preserve">Ответственным исполнителем  МЦП/ВЦП 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настоящим разделом </w:t>
      </w:r>
      <w:r w:rsidRPr="0003023D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</w:p>
    <w:p w:rsidR="00B11811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</w:t>
      </w:r>
      <w:r w:rsidRPr="0003023D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3023D">
        <w:rPr>
          <w:rFonts w:ascii="Times New Roman" w:hAnsi="Times New Roman" w:cs="Times New Roman"/>
          <w:sz w:val="26"/>
          <w:szCs w:val="26"/>
        </w:rPr>
        <w:t xml:space="preserve">роект  МЦП/ ВЦП </w:t>
      </w:r>
      <w:r>
        <w:rPr>
          <w:rFonts w:ascii="Times New Roman" w:hAnsi="Times New Roman" w:cs="Times New Roman"/>
          <w:sz w:val="26"/>
          <w:szCs w:val="26"/>
        </w:rPr>
        <w:t xml:space="preserve">подлежит согласованию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куратором (на предмет оценки эффективности и результативности  МЦП/ВЦП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3023D">
        <w:rPr>
          <w:rFonts w:ascii="Times New Roman" w:hAnsi="Times New Roman" w:cs="Times New Roman"/>
          <w:sz w:val="26"/>
          <w:szCs w:val="26"/>
        </w:rPr>
        <w:t xml:space="preserve">  - согласование до 3-х рабочих дней;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Управлением финансов (анализ объемов и источников  финансирования мероприятий МЦП/ ВЦП) - согласование до 3-х рабочих дней;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- отделом экономики, предпринимательской деятельности и инвестиций (на предмет соответствия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предъявляемым к ней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настоящим разделом </w:t>
      </w:r>
      <w:r w:rsidRPr="0003023D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а)</w:t>
      </w:r>
      <w:r w:rsidRPr="0003023D">
        <w:rPr>
          <w:rFonts w:ascii="Times New Roman" w:hAnsi="Times New Roman" w:cs="Times New Roman"/>
          <w:sz w:val="26"/>
          <w:szCs w:val="26"/>
        </w:rPr>
        <w:t xml:space="preserve"> - согласование до 3-х рабочих дней;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- юридическим отделом (на предмет соответствия  </w:t>
      </w:r>
      <w:r>
        <w:rPr>
          <w:rFonts w:ascii="Times New Roman" w:hAnsi="Times New Roman" w:cs="Times New Roman"/>
          <w:sz w:val="26"/>
          <w:szCs w:val="26"/>
        </w:rPr>
        <w:t xml:space="preserve">МЦП/ВЦП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предъявляемым к ней требованиям, установленным действующими нормативными правовыми актами; антикоррупционная экспертиза проекта МЦП/ ВЦП) - согласование до 3-х рабочих дней.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8.4.</w:t>
      </w:r>
      <w:r w:rsidRPr="0003023D">
        <w:rPr>
          <w:rFonts w:ascii="Times New Roman" w:hAnsi="Times New Roman" w:cs="Times New Roman"/>
          <w:sz w:val="26"/>
          <w:szCs w:val="26"/>
        </w:rPr>
        <w:t xml:space="preserve"> В случае наличия замечаний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023D">
        <w:rPr>
          <w:rFonts w:ascii="Times New Roman" w:hAnsi="Times New Roman" w:cs="Times New Roman"/>
          <w:sz w:val="26"/>
          <w:szCs w:val="26"/>
        </w:rPr>
        <w:t>тветственный исполнитель организует их устранение и направляет проект МЦП</w:t>
      </w:r>
      <w:r>
        <w:rPr>
          <w:rFonts w:ascii="Times New Roman" w:hAnsi="Times New Roman" w:cs="Times New Roman"/>
          <w:sz w:val="26"/>
          <w:szCs w:val="26"/>
        </w:rPr>
        <w:t>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для повторного согласования в соответствии с п</w:t>
      </w:r>
      <w:r>
        <w:rPr>
          <w:rFonts w:ascii="Times New Roman" w:hAnsi="Times New Roman" w:cs="Times New Roman"/>
          <w:sz w:val="26"/>
          <w:szCs w:val="26"/>
        </w:rPr>
        <w:t>унктом 8.3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</w:t>
      </w:r>
      <w:r w:rsidRPr="0003023D">
        <w:rPr>
          <w:rFonts w:ascii="Times New Roman" w:hAnsi="Times New Roman" w:cs="Times New Roman"/>
          <w:sz w:val="26"/>
          <w:szCs w:val="26"/>
        </w:rPr>
        <w:t xml:space="preserve"> раздела По</w:t>
      </w:r>
      <w:r>
        <w:rPr>
          <w:rFonts w:ascii="Times New Roman" w:hAnsi="Times New Roman" w:cs="Times New Roman"/>
          <w:sz w:val="26"/>
          <w:szCs w:val="26"/>
        </w:rPr>
        <w:t>рядка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03023D">
        <w:rPr>
          <w:rFonts w:ascii="Times New Roman" w:hAnsi="Times New Roman" w:cs="Times New Roman"/>
          <w:sz w:val="26"/>
          <w:szCs w:val="26"/>
        </w:rPr>
        <w:t>ри условии согласования проекта МЦП</w:t>
      </w:r>
      <w:r>
        <w:rPr>
          <w:rFonts w:ascii="Times New Roman" w:hAnsi="Times New Roman" w:cs="Times New Roman"/>
          <w:sz w:val="26"/>
          <w:szCs w:val="26"/>
        </w:rPr>
        <w:t xml:space="preserve">/ВЦП в соответствии с требованиями </w:t>
      </w:r>
      <w:r w:rsidRPr="0003023D">
        <w:rPr>
          <w:rFonts w:ascii="Times New Roman" w:hAnsi="Times New Roman" w:cs="Times New Roman"/>
          <w:sz w:val="26"/>
          <w:szCs w:val="26"/>
        </w:rPr>
        <w:t xml:space="preserve">пункта </w:t>
      </w:r>
      <w:r>
        <w:rPr>
          <w:rFonts w:ascii="Times New Roman" w:hAnsi="Times New Roman" w:cs="Times New Roman"/>
          <w:sz w:val="26"/>
          <w:szCs w:val="26"/>
        </w:rPr>
        <w:t xml:space="preserve"> 8.3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</w:t>
      </w:r>
      <w:r w:rsidRPr="0003023D">
        <w:rPr>
          <w:rFonts w:ascii="Times New Roman" w:hAnsi="Times New Roman" w:cs="Times New Roman"/>
          <w:sz w:val="26"/>
          <w:szCs w:val="26"/>
        </w:rPr>
        <w:t xml:space="preserve"> раздела По</w:t>
      </w:r>
      <w:r>
        <w:rPr>
          <w:rFonts w:ascii="Times New Roman" w:hAnsi="Times New Roman" w:cs="Times New Roman"/>
          <w:sz w:val="26"/>
          <w:szCs w:val="26"/>
        </w:rPr>
        <w:t>рядка О</w:t>
      </w:r>
      <w:r w:rsidRPr="0003023D">
        <w:rPr>
          <w:rFonts w:ascii="Times New Roman" w:hAnsi="Times New Roman" w:cs="Times New Roman"/>
          <w:sz w:val="26"/>
          <w:szCs w:val="26"/>
        </w:rPr>
        <w:t>тветственный исполнитель МЦП</w:t>
      </w:r>
      <w:r>
        <w:rPr>
          <w:rFonts w:ascii="Times New Roman" w:hAnsi="Times New Roman" w:cs="Times New Roman"/>
          <w:sz w:val="26"/>
          <w:szCs w:val="26"/>
        </w:rPr>
        <w:t>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должен подготовить проект постановления Администрации  Гаврилов-Ямского муниципального района об утверждении МЦП и направить его в электронном виде в ЕСЭД на согласование вместе</w:t>
      </w:r>
      <w:r>
        <w:rPr>
          <w:rFonts w:ascii="Times New Roman" w:hAnsi="Times New Roman" w:cs="Times New Roman"/>
          <w:sz w:val="26"/>
          <w:szCs w:val="26"/>
        </w:rPr>
        <w:t xml:space="preserve"> с проектом МЦП;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проект ВЦП передается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023D">
        <w:rPr>
          <w:rFonts w:ascii="Times New Roman" w:hAnsi="Times New Roman" w:cs="Times New Roman"/>
          <w:sz w:val="26"/>
          <w:szCs w:val="26"/>
        </w:rPr>
        <w:t>тветственному исполнителю ВЦП и утверждается  приказом руководителя структурного подразделения Администрации муниципального района.</w:t>
      </w:r>
      <w:proofErr w:type="gramEnd"/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</w:t>
      </w:r>
      <w:r w:rsidRPr="0003023D">
        <w:rPr>
          <w:rFonts w:ascii="Times New Roman" w:hAnsi="Times New Roman" w:cs="Times New Roman"/>
          <w:sz w:val="26"/>
          <w:szCs w:val="26"/>
        </w:rPr>
        <w:t xml:space="preserve"> Согласующие в установленные сроки должны рассмотреть поступивший проект Пос</w:t>
      </w:r>
      <w:r>
        <w:rPr>
          <w:rFonts w:ascii="Times New Roman" w:hAnsi="Times New Roman" w:cs="Times New Roman"/>
          <w:sz w:val="26"/>
          <w:szCs w:val="26"/>
        </w:rPr>
        <w:t>тановления, согласовать его</w:t>
      </w:r>
      <w:r w:rsidRPr="0003023D">
        <w:rPr>
          <w:rFonts w:ascii="Times New Roman" w:hAnsi="Times New Roman" w:cs="Times New Roman"/>
          <w:sz w:val="26"/>
          <w:szCs w:val="26"/>
        </w:rPr>
        <w:t xml:space="preserve"> либо направить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023D">
        <w:rPr>
          <w:rFonts w:ascii="Times New Roman" w:hAnsi="Times New Roman" w:cs="Times New Roman"/>
          <w:sz w:val="26"/>
          <w:szCs w:val="26"/>
        </w:rPr>
        <w:t>тветственному исполнителю МЦП отказ с перечнем замечаний на доработку.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МЦП/ ВЦП утверждается в срок не позднее 01 сентября текущего года.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</w:t>
      </w:r>
      <w:r w:rsidRPr="000302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Утверждённая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МЦП/ВЦП в течение 5 рабочих дней с момента принятия 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правового акта об утверждении/</w:t>
      </w:r>
      <w:r w:rsidRPr="0003023D">
        <w:rPr>
          <w:rFonts w:ascii="Times New Roman" w:hAnsi="Times New Roman" w:cs="Times New Roman"/>
          <w:sz w:val="26"/>
          <w:szCs w:val="26"/>
        </w:rPr>
        <w:t>внесени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3023D">
        <w:rPr>
          <w:rFonts w:ascii="Times New Roman" w:hAnsi="Times New Roman" w:cs="Times New Roman"/>
          <w:sz w:val="26"/>
          <w:szCs w:val="26"/>
        </w:rPr>
        <w:t xml:space="preserve"> изменений  передаётся в отдел экономики, предпринимательской деятельности и инвестиций Администрации муниципального района для занесения в реестр Муниципальных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района.</w:t>
      </w:r>
    </w:p>
    <w:p w:rsidR="00B11811" w:rsidRPr="0003023D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</w:t>
      </w:r>
      <w:r w:rsidRPr="0003023D">
        <w:rPr>
          <w:rFonts w:ascii="Times New Roman" w:hAnsi="Times New Roman" w:cs="Times New Roman"/>
          <w:sz w:val="26"/>
          <w:szCs w:val="26"/>
        </w:rPr>
        <w:t>. Ответственный исполнитель в срок не позднее 10 рабоч</w:t>
      </w:r>
      <w:r>
        <w:rPr>
          <w:rFonts w:ascii="Times New Roman" w:hAnsi="Times New Roman" w:cs="Times New Roman"/>
          <w:sz w:val="26"/>
          <w:szCs w:val="26"/>
        </w:rPr>
        <w:t>их дней с момента  утверждения/</w:t>
      </w:r>
      <w:r w:rsidRPr="0003023D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3023D">
        <w:rPr>
          <w:rFonts w:ascii="Times New Roman" w:hAnsi="Times New Roman" w:cs="Times New Roman"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>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организует размещение  ее  на официальном сайте Администрации муниципального района в информационно-телекоммуникационной сети Интернет.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023D">
        <w:rPr>
          <w:rFonts w:ascii="Times New Roman" w:hAnsi="Times New Roman" w:cs="Times New Roman"/>
          <w:sz w:val="26"/>
          <w:szCs w:val="26"/>
        </w:rPr>
        <w:t xml:space="preserve">. Внесение изменений в МЦП/ВЦП осуществляется Ответственным исполнителем по согласованию с  органами, означенными в пункте 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03023D">
        <w:rPr>
          <w:rFonts w:ascii="Times New Roman" w:hAnsi="Times New Roman" w:cs="Times New Roman"/>
          <w:sz w:val="26"/>
          <w:szCs w:val="26"/>
        </w:rPr>
        <w:t>3 настоящего Порядка, в случаях: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- приведения в соответствие с решением Собрания представителей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муниципального района  о бюджете муниципального района на очередной финансовый год и</w:t>
      </w:r>
      <w:r w:rsidR="00474D78">
        <w:rPr>
          <w:rFonts w:ascii="Times New Roman" w:hAnsi="Times New Roman" w:cs="Times New Roman"/>
          <w:sz w:val="26"/>
          <w:szCs w:val="26"/>
        </w:rPr>
        <w:t xml:space="preserve"> на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плановый период не позднее </w:t>
      </w:r>
      <w:r w:rsidR="00490C38">
        <w:rPr>
          <w:rFonts w:ascii="Times New Roman" w:hAnsi="Times New Roman" w:cs="Times New Roman"/>
          <w:sz w:val="26"/>
          <w:szCs w:val="26"/>
        </w:rPr>
        <w:t>трех</w:t>
      </w:r>
      <w:r w:rsidRPr="0003023D">
        <w:rPr>
          <w:rFonts w:ascii="Times New Roman" w:hAnsi="Times New Roman" w:cs="Times New Roman"/>
          <w:sz w:val="26"/>
          <w:szCs w:val="26"/>
        </w:rPr>
        <w:t xml:space="preserve"> месяцев со дня вступления его в силу;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- при корректировке бюджета муниципального района в части изменения бюджетных ассигнований на реализацию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>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необходимости корректировки основных направлений реализации мероприятий МЦП/ ВЦП.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</w:t>
      </w:r>
      <w:r w:rsidRPr="0003023D">
        <w:rPr>
          <w:rFonts w:ascii="Times New Roman" w:hAnsi="Times New Roman" w:cs="Times New Roman"/>
          <w:sz w:val="26"/>
          <w:szCs w:val="26"/>
        </w:rPr>
        <w:t>. Внесение  изменений  и дополнений  утверждается: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в МЦП  постановлением Администрации муниципального района;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в ВЦП нормативн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03023D">
        <w:rPr>
          <w:rFonts w:ascii="Times New Roman" w:hAnsi="Times New Roman" w:cs="Times New Roman"/>
          <w:sz w:val="26"/>
          <w:szCs w:val="26"/>
        </w:rPr>
        <w:t xml:space="preserve">правовым актом, утвердившим ВЦП. </w:t>
      </w:r>
    </w:p>
    <w:p w:rsidR="00B11811" w:rsidRPr="00E160AE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</w:t>
      </w:r>
      <w:r w:rsidRPr="00E160AE">
        <w:rPr>
          <w:rFonts w:ascii="Times New Roman" w:hAnsi="Times New Roman" w:cs="Times New Roman"/>
          <w:sz w:val="26"/>
          <w:szCs w:val="26"/>
        </w:rPr>
        <w:t>Требования к  структуре и содержанию МЦП/ВЦП:</w:t>
      </w:r>
    </w:p>
    <w:p w:rsidR="00B11811" w:rsidRPr="00E160AE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8.12.1. </w:t>
      </w:r>
      <w:r w:rsidRPr="00E160AE">
        <w:rPr>
          <w:rFonts w:ascii="Times New Roman" w:hAnsi="Times New Roman" w:cs="Times New Roman"/>
          <w:sz w:val="26"/>
          <w:szCs w:val="26"/>
        </w:rPr>
        <w:t>Структура  и содержание МЦП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E160AE">
        <w:rPr>
          <w:rFonts w:ascii="Times New Roman" w:hAnsi="Times New Roman" w:cs="Times New Roman"/>
          <w:sz w:val="26"/>
          <w:szCs w:val="26"/>
        </w:rPr>
        <w:t>ВЦП включает в себя Паспорт Муниципальной программы  (по форме  согласно Приложению 6 к настоящему Порядку) и разделы МЦВ/ВЦП.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Раздел </w:t>
      </w:r>
      <w:r w:rsidRPr="0003023D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3023D">
        <w:rPr>
          <w:rFonts w:ascii="Times New Roman" w:hAnsi="Times New Roman" w:cs="Times New Roman"/>
          <w:sz w:val="26"/>
          <w:szCs w:val="26"/>
        </w:rPr>
        <w:t>. Характеристик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023D">
        <w:rPr>
          <w:rFonts w:ascii="Times New Roman" w:hAnsi="Times New Roman" w:cs="Times New Roman"/>
          <w:sz w:val="26"/>
          <w:szCs w:val="26"/>
        </w:rPr>
        <w:t xml:space="preserve"> (содержание)  проблемы и обоснование необходимости её решения программно-целевым методом.                                                                                                           </w:t>
      </w:r>
    </w:p>
    <w:p w:rsidR="00B11811" w:rsidRPr="0003023D" w:rsidRDefault="00B11811" w:rsidP="00B1181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должен содержать постановку проблемы, включая анализ причин возникновения ее связи со стратегическими целями и задачами социально-экономического развития  муниципального района, необходимости решения проблем программно-целевым методом, описание текущей ситуации.</w:t>
      </w:r>
    </w:p>
    <w:p w:rsidR="00B11811" w:rsidRPr="00210958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10958">
        <w:rPr>
          <w:rFonts w:ascii="Times New Roman" w:hAnsi="Times New Roman" w:cs="Times New Roman"/>
          <w:sz w:val="26"/>
          <w:szCs w:val="26"/>
          <w:u w:val="single"/>
        </w:rPr>
        <w:t>Раздел 2.</w:t>
      </w:r>
      <w:r w:rsidRPr="00210958">
        <w:rPr>
          <w:rFonts w:ascii="Times New Roman" w:hAnsi="Times New Roman" w:cs="Times New Roman"/>
          <w:sz w:val="26"/>
          <w:szCs w:val="26"/>
        </w:rPr>
        <w:t xml:space="preserve"> Цели, задачи, ожидаемые результаты от реализации МЦП/ВЦП.</w:t>
      </w:r>
    </w:p>
    <w:p w:rsidR="00B11811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должен содержать  описание цел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3023D">
        <w:rPr>
          <w:rFonts w:ascii="Times New Roman" w:hAnsi="Times New Roman" w:cs="Times New Roman"/>
          <w:sz w:val="26"/>
          <w:szCs w:val="26"/>
        </w:rPr>
        <w:t xml:space="preserve"> и задач с определением целевых показателей МЦП/ВЦП с разбивкой по годам её реализации. 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Требования, предъявляемые к целям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>: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специфичность (цели должны соответствовать компетенции исполнителей МЦП/ВЦП);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достижимость (цели должны быть потенциально достижимыми);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измеримость (должна существовать возможность проверки достижения целей);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привязка к временному графику (должны быть установлены сроки достижения цели).</w:t>
      </w:r>
    </w:p>
    <w:p w:rsidR="00B11811" w:rsidRPr="0003023D" w:rsidRDefault="00B11811" w:rsidP="00B1181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Перечень целевых показателей МЦП/ВЦП формируется по форме согласно Приложению  7 к настоящему Порядку.</w:t>
      </w:r>
    </w:p>
    <w:p w:rsidR="00B11811" w:rsidRPr="0003023D" w:rsidRDefault="00B11811" w:rsidP="00B11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  <w:u w:val="single"/>
        </w:rPr>
        <w:t>Раздел 3.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Перечень мероприятий МЦП/ВЦП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включает в себя  программные мероприятия, которые предполагается реализовать для решения поставленных задач МЦВ/ВЦП  по форме согласно  Приложению 5 к настоящему Порядку.</w:t>
      </w:r>
    </w:p>
    <w:p w:rsidR="00B11811" w:rsidRPr="0003023D" w:rsidRDefault="00B11811" w:rsidP="00B1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В случае необходимости перечень программных мероприятий может оформляться приложением к МЦП/ВЦП.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  <w:u w:val="single"/>
        </w:rPr>
        <w:t>Раздел 4.</w:t>
      </w:r>
      <w:r w:rsidRPr="0003023D">
        <w:rPr>
          <w:rFonts w:ascii="Times New Roman" w:hAnsi="Times New Roman" w:cs="Times New Roman"/>
          <w:sz w:val="26"/>
          <w:szCs w:val="26"/>
        </w:rPr>
        <w:t xml:space="preserve"> Ресурсное обеспечение Муниципальной программы.                                                                     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должен отражать общую потребность в финансовых ресурсах МЦП/ВЦП, необходимую для решения задач, в том числе по годам  по форме  согласно    Приложению  8 к настоящему Порядку.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  <w:u w:val="single"/>
        </w:rPr>
        <w:t>Раздел 5</w:t>
      </w:r>
      <w:r w:rsidRPr="0003023D">
        <w:rPr>
          <w:rFonts w:ascii="Times New Roman" w:hAnsi="Times New Roman" w:cs="Times New Roman"/>
          <w:sz w:val="26"/>
          <w:szCs w:val="26"/>
        </w:rPr>
        <w:t>. Механизм  реализацией МЦП/ВЦП.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В данном разделе излагается комплекс мер и действий, обеспечивающих реализацию МЦП/ВЦП, даётся описание механизма реализации осуществления контроля, включая систему мониторинга МЦП/ВЦП.</w:t>
      </w:r>
    </w:p>
    <w:p w:rsidR="00B11811" w:rsidRPr="0027452A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12.2.</w:t>
      </w:r>
      <w:r w:rsidRPr="0003023D">
        <w:rPr>
          <w:rFonts w:ascii="Times New Roman" w:hAnsi="Times New Roman" w:cs="Times New Roman"/>
          <w:sz w:val="26"/>
          <w:szCs w:val="26"/>
        </w:rPr>
        <w:t xml:space="preserve"> С целью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соблюдения требований государственных органов исполнительной власти Ярославской области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к участию муниципальных образований в реализации государственных программ, перечень и содержание разделов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могут изменяться.</w:t>
      </w:r>
    </w:p>
    <w:p w:rsidR="00B11811" w:rsidRDefault="00B11811" w:rsidP="00B11811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B11811" w:rsidRDefault="00B11811" w:rsidP="00B1181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</w:t>
      </w:r>
      <w:r w:rsidRPr="00047FA8">
        <w:rPr>
          <w:rFonts w:ascii="Times New Roman" w:hAnsi="Times New Roman" w:cs="Times New Roman"/>
          <w:sz w:val="26"/>
          <w:szCs w:val="26"/>
        </w:rPr>
        <w:t xml:space="preserve">Управление и </w:t>
      </w:r>
      <w:proofErr w:type="gramStart"/>
      <w:r w:rsidRPr="00047F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7FA8">
        <w:rPr>
          <w:rFonts w:ascii="Times New Roman" w:hAnsi="Times New Roman" w:cs="Times New Roman"/>
          <w:sz w:val="26"/>
          <w:szCs w:val="26"/>
        </w:rPr>
        <w:t xml:space="preserve"> реализацией МЦП/ВЦП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8.13.1.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Текущее управление реализацией </w:t>
      </w:r>
      <w:r>
        <w:rPr>
          <w:rFonts w:ascii="Times New Roman" w:hAnsi="Times New Roman" w:cs="Times New Roman"/>
          <w:sz w:val="26"/>
          <w:szCs w:val="26"/>
        </w:rPr>
        <w:t>МЦП/ВЦП осуществляется О</w:t>
      </w:r>
      <w:r w:rsidRPr="00A46E67">
        <w:rPr>
          <w:rFonts w:ascii="Times New Roman" w:hAnsi="Times New Roman" w:cs="Times New Roman"/>
          <w:sz w:val="26"/>
          <w:szCs w:val="26"/>
        </w:rPr>
        <w:t>тветственным исполнителем и (или) Куратором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>: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- несут ответственность за своевременную реализацию </w:t>
      </w:r>
      <w:r>
        <w:rPr>
          <w:rFonts w:ascii="Times New Roman" w:hAnsi="Times New Roman" w:cs="Times New Roman"/>
          <w:sz w:val="26"/>
          <w:szCs w:val="26"/>
        </w:rPr>
        <w:t>МЦП/ВЦП, осуществляют управление её Участниками</w:t>
      </w:r>
      <w:r w:rsidRPr="00A46E67">
        <w:rPr>
          <w:rFonts w:ascii="Times New Roman" w:hAnsi="Times New Roman" w:cs="Times New Roman"/>
          <w:sz w:val="26"/>
          <w:szCs w:val="26"/>
        </w:rPr>
        <w:t>, контролируют целевое и эффективное использование средств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1811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представляют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Ответственному исполнителю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бюджетные заявки по 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финансированию </w:t>
      </w:r>
      <w:r w:rsidRPr="00A46E6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ЦП/ВЦП на очередной финансовый год и плановый период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11811" w:rsidRPr="00A46E67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Ответственному исполнителю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>периодические отчёты о реализации М</w:t>
      </w:r>
      <w:r>
        <w:rPr>
          <w:rFonts w:ascii="Times New Roman" w:hAnsi="Times New Roman" w:cs="Times New Roman"/>
          <w:sz w:val="26"/>
          <w:szCs w:val="26"/>
        </w:rPr>
        <w:t>ЦП/ 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11811" w:rsidRPr="00A46E67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 xml:space="preserve">т хранение документов, касающихся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ежегодно </w:t>
      </w:r>
      <w:r>
        <w:rPr>
          <w:rFonts w:ascii="Times New Roman" w:hAnsi="Times New Roman" w:cs="Times New Roman"/>
          <w:sz w:val="26"/>
          <w:szCs w:val="26"/>
        </w:rPr>
        <w:t xml:space="preserve">готовят ответственному исполнителю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B11811" w:rsidRPr="00C737A1" w:rsidRDefault="00B11811" w:rsidP="00B11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8.13.2. </w:t>
      </w:r>
      <w:r w:rsidRPr="00C737A1">
        <w:rPr>
          <w:rFonts w:ascii="Times New Roman" w:hAnsi="Times New Roman" w:cs="Times New Roman"/>
          <w:sz w:val="26"/>
          <w:szCs w:val="26"/>
        </w:rPr>
        <w:t>В процессе реализации М</w:t>
      </w:r>
      <w:r>
        <w:rPr>
          <w:rFonts w:ascii="Times New Roman" w:hAnsi="Times New Roman" w:cs="Times New Roman"/>
          <w:sz w:val="26"/>
          <w:szCs w:val="26"/>
        </w:rPr>
        <w:t>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Ответственный исполнитель по согласованию с </w:t>
      </w:r>
      <w:r>
        <w:rPr>
          <w:rFonts w:ascii="Times New Roman" w:hAnsi="Times New Roman" w:cs="Times New Roman"/>
          <w:sz w:val="26"/>
          <w:szCs w:val="26"/>
        </w:rPr>
        <w:t>Участниками</w:t>
      </w:r>
      <w:r w:rsidRPr="00C737A1">
        <w:rPr>
          <w:rFonts w:ascii="Times New Roman" w:hAnsi="Times New Roman" w:cs="Times New Roman"/>
          <w:sz w:val="26"/>
          <w:szCs w:val="26"/>
        </w:rPr>
        <w:t xml:space="preserve"> вправе принимать решения о внесении изменений в перечни  мероприятий, сроки их реализации, а также </w:t>
      </w:r>
      <w:r>
        <w:rPr>
          <w:rFonts w:ascii="Times New Roman" w:hAnsi="Times New Roman" w:cs="Times New Roman"/>
          <w:sz w:val="26"/>
          <w:szCs w:val="26"/>
        </w:rPr>
        <w:t xml:space="preserve"> об </w:t>
      </w:r>
      <w:r w:rsidRPr="00C737A1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C737A1">
        <w:rPr>
          <w:rFonts w:ascii="Times New Roman" w:hAnsi="Times New Roman" w:cs="Times New Roman"/>
          <w:sz w:val="26"/>
          <w:szCs w:val="26"/>
        </w:rPr>
        <w:t xml:space="preserve"> бюджетных ассигнований на реализацию программных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811" w:rsidRPr="00A46E67" w:rsidRDefault="00B11811" w:rsidP="00B118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8.13.3.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при необходимости уточняет планируемые к достижению значения количественных и качественных показателей эффективности </w:t>
      </w:r>
      <w:r>
        <w:rPr>
          <w:rFonts w:ascii="Times New Roman" w:hAnsi="Times New Roman" w:cs="Times New Roman"/>
          <w:sz w:val="26"/>
          <w:szCs w:val="26"/>
        </w:rPr>
        <w:t>МЦП/ВЦП.</w:t>
      </w:r>
    </w:p>
    <w:p w:rsidR="00B11811" w:rsidRPr="00C737A1" w:rsidRDefault="00B11811" w:rsidP="00B11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8.13.4.</w:t>
      </w:r>
      <w:r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изменений, а также досрочного прекращения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принимается Ответственным исполнителем </w:t>
      </w:r>
      <w:r>
        <w:rPr>
          <w:rFonts w:ascii="Times New Roman" w:hAnsi="Times New Roman" w:cs="Times New Roman"/>
          <w:sz w:val="26"/>
          <w:szCs w:val="26"/>
        </w:rPr>
        <w:t>МЦП/ВЦП и оформляется нормативным правовым актом.</w:t>
      </w:r>
    </w:p>
    <w:p w:rsidR="00B11811" w:rsidRDefault="00B11811" w:rsidP="00B118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8.13.5. </w:t>
      </w:r>
      <w:r w:rsidRPr="00C737A1">
        <w:rPr>
          <w:rFonts w:ascii="Times New Roman" w:hAnsi="Times New Roman" w:cs="Times New Roman"/>
          <w:sz w:val="26"/>
          <w:szCs w:val="26"/>
        </w:rPr>
        <w:t xml:space="preserve">По каждой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737A1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B11811" w:rsidRPr="00A46E67" w:rsidRDefault="00B11811" w:rsidP="00B118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8.13.6. </w:t>
      </w:r>
      <w:r w:rsidRPr="003F70FE">
        <w:rPr>
          <w:rFonts w:ascii="Times New Roman" w:hAnsi="Times New Roman" w:cs="Times New Roman"/>
          <w:sz w:val="26"/>
          <w:szCs w:val="26"/>
        </w:rPr>
        <w:t xml:space="preserve">Ответственные исполнители  МЦП/ВЦП  направляют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F70FE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информацию</w:t>
      </w:r>
      <w:r w:rsidRPr="003F70FE">
        <w:rPr>
          <w:rFonts w:ascii="Times New Roman" w:hAnsi="Times New Roman" w:cs="Times New Roman"/>
          <w:sz w:val="26"/>
          <w:szCs w:val="26"/>
        </w:rPr>
        <w:t xml:space="preserve"> о ходе реализации МЦП/ВЦП, использовании финансовых средств (по согласованию с Управлением финансов Администрации муниципального района):</w:t>
      </w:r>
    </w:p>
    <w:p w:rsidR="00B11811" w:rsidRPr="00B67F3A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-е</w:t>
      </w:r>
      <w:r w:rsidRPr="00B67F3A">
        <w:rPr>
          <w:rFonts w:ascii="Times New Roman" w:hAnsi="Times New Roman" w:cs="Times New Roman"/>
          <w:sz w:val="26"/>
          <w:szCs w:val="26"/>
        </w:rPr>
        <w:t>жеквартально (нарастающим итогом с начала года, кроме отчёта за четвёртый квартал)</w:t>
      </w:r>
      <w:r>
        <w:rPr>
          <w:rFonts w:ascii="Times New Roman" w:hAnsi="Times New Roman" w:cs="Times New Roman"/>
          <w:sz w:val="26"/>
          <w:szCs w:val="26"/>
        </w:rPr>
        <w:t xml:space="preserve"> отчёт о выполнении МЦП/ВЦП по установленной форме (пункт 1 приложения 10 к настоящему Порядку)</w:t>
      </w:r>
      <w:r w:rsidRPr="00B67F3A">
        <w:rPr>
          <w:rFonts w:ascii="Times New Roman" w:hAnsi="Times New Roman" w:cs="Times New Roman"/>
          <w:sz w:val="26"/>
          <w:szCs w:val="26"/>
        </w:rPr>
        <w:t xml:space="preserve"> в срок до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67F3A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отчётным кварталом;</w:t>
      </w:r>
    </w:p>
    <w:p w:rsidR="00B11811" w:rsidRPr="00B67F3A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</w:t>
      </w:r>
      <w:r w:rsidRPr="00B67F3A">
        <w:rPr>
          <w:rFonts w:ascii="Times New Roman" w:hAnsi="Times New Roman" w:cs="Times New Roman"/>
          <w:sz w:val="26"/>
          <w:szCs w:val="26"/>
        </w:rPr>
        <w:t>жегодно (итоговый за год и по исполнению программы за весь период действия)</w:t>
      </w:r>
      <w:r>
        <w:rPr>
          <w:rFonts w:ascii="Times New Roman" w:hAnsi="Times New Roman" w:cs="Times New Roman"/>
          <w:sz w:val="26"/>
          <w:szCs w:val="26"/>
        </w:rPr>
        <w:t xml:space="preserve"> доклад о ходе реализации МЦП/ВЦП</w:t>
      </w:r>
      <w:r w:rsidRPr="00B67F3A">
        <w:rPr>
          <w:rFonts w:ascii="Times New Roman" w:hAnsi="Times New Roman" w:cs="Times New Roman"/>
          <w:sz w:val="26"/>
          <w:szCs w:val="26"/>
        </w:rPr>
        <w:t xml:space="preserve"> до 10 марта года, следующего за отчётным годом.</w:t>
      </w:r>
    </w:p>
    <w:p w:rsidR="00B11811" w:rsidRPr="00A46E67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737A1">
        <w:rPr>
          <w:rFonts w:ascii="Times New Roman" w:hAnsi="Times New Roman" w:cs="Times New Roman"/>
          <w:sz w:val="26"/>
          <w:szCs w:val="26"/>
        </w:rPr>
        <w:t xml:space="preserve"> Доклад о ходе реализации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737A1">
        <w:rPr>
          <w:rFonts w:ascii="Times New Roman" w:hAnsi="Times New Roman" w:cs="Times New Roman"/>
          <w:sz w:val="26"/>
          <w:szCs w:val="26"/>
        </w:rPr>
        <w:t xml:space="preserve">н </w:t>
      </w:r>
      <w:r w:rsidRPr="00A46E67">
        <w:rPr>
          <w:rFonts w:ascii="Times New Roman" w:hAnsi="Times New Roman" w:cs="Times New Roman"/>
          <w:sz w:val="26"/>
          <w:szCs w:val="26"/>
        </w:rPr>
        <w:t>содержать:</w:t>
      </w:r>
    </w:p>
    <w:p w:rsidR="00B11811" w:rsidRPr="00B67F3A" w:rsidRDefault="00B11811" w:rsidP="00B118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B67F3A">
        <w:rPr>
          <w:rFonts w:ascii="Times New Roman" w:hAnsi="Times New Roman" w:cs="Times New Roman"/>
          <w:sz w:val="26"/>
          <w:szCs w:val="26"/>
        </w:rPr>
        <w:t>сведения о результатах реализации М</w:t>
      </w:r>
      <w:r>
        <w:rPr>
          <w:rFonts w:ascii="Times New Roman" w:hAnsi="Times New Roman" w:cs="Times New Roman"/>
          <w:sz w:val="26"/>
          <w:szCs w:val="26"/>
        </w:rPr>
        <w:t>ЦП/ВЦП</w:t>
      </w:r>
      <w:r w:rsidRPr="00B67F3A">
        <w:rPr>
          <w:rFonts w:ascii="Times New Roman" w:hAnsi="Times New Roman" w:cs="Times New Roman"/>
          <w:sz w:val="26"/>
          <w:szCs w:val="26"/>
        </w:rPr>
        <w:t xml:space="preserve">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67F3A">
        <w:rPr>
          <w:rFonts w:ascii="Times New Roman" w:hAnsi="Times New Roman" w:cs="Times New Roman"/>
          <w:sz w:val="26"/>
          <w:szCs w:val="26"/>
        </w:rPr>
        <w:t xml:space="preserve"> в натуральном выражении с указанием причин невыполнения;</w:t>
      </w:r>
    </w:p>
    <w:p w:rsidR="00B11811" w:rsidRPr="00C737A1" w:rsidRDefault="00B11811" w:rsidP="00B1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p w:rsidR="00B11811" w:rsidRPr="00A46E67" w:rsidRDefault="00B11811" w:rsidP="00B11811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811" w:rsidRDefault="00B11811" w:rsidP="00B11811"/>
    <w:p w:rsidR="00335ADA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1</w:t>
      </w: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29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0406FB" w:rsidRDefault="000406FB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456EF" w:rsidRPr="00A46E67" w:rsidRDefault="004456EF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9321E" w:rsidRPr="0075033E" w:rsidRDefault="0075033E" w:rsidP="0099321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033E">
        <w:rPr>
          <w:rFonts w:ascii="Times New Roman" w:hAnsi="Times New Roman" w:cs="Times New Roman"/>
          <w:i/>
          <w:sz w:val="20"/>
          <w:szCs w:val="20"/>
        </w:rPr>
        <w:t>(</w:t>
      </w:r>
      <w:r w:rsidR="0099321E" w:rsidRPr="0075033E">
        <w:rPr>
          <w:rFonts w:ascii="Times New Roman" w:hAnsi="Times New Roman" w:cs="Times New Roman"/>
          <w:i/>
          <w:sz w:val="20"/>
          <w:szCs w:val="20"/>
        </w:rPr>
        <w:t>полное наименование программы</w:t>
      </w:r>
      <w:r w:rsidRPr="0075033E">
        <w:rPr>
          <w:rFonts w:ascii="Times New Roman" w:hAnsi="Times New Roman" w:cs="Times New Roman"/>
          <w:i/>
          <w:sz w:val="20"/>
          <w:szCs w:val="20"/>
        </w:rPr>
        <w:t>)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747A" w:rsidRDefault="00CB747A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CB747A" w:rsidTr="00CB747A">
        <w:tc>
          <w:tcPr>
            <w:tcW w:w="3402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c>
          <w:tcPr>
            <w:tcW w:w="3402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3E" w:rsidTr="00CB747A">
        <w:trPr>
          <w:trHeight w:val="185"/>
        </w:trPr>
        <w:tc>
          <w:tcPr>
            <w:tcW w:w="3402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  <w:p w:rsidR="003175BA" w:rsidRDefault="003175B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91" w:rsidTr="00425A91">
        <w:trPr>
          <w:trHeight w:val="165"/>
        </w:trPr>
        <w:tc>
          <w:tcPr>
            <w:tcW w:w="3402" w:type="dxa"/>
          </w:tcPr>
          <w:p w:rsidR="00425A91" w:rsidRDefault="00425A91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 финансирования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ED4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A91" w:rsidRDefault="00ED4D4F" w:rsidP="00ED4D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425A91" w:rsidRDefault="00ED4D4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425A91">
              <w:rPr>
                <w:rFonts w:ascii="Times New Roman" w:hAnsi="Times New Roman" w:cs="Times New Roman"/>
                <w:sz w:val="24"/>
                <w:szCs w:val="24"/>
              </w:rPr>
              <w:t>- ___________</w:t>
            </w:r>
          </w:p>
          <w:p w:rsidR="00ED4D4F" w:rsidRDefault="00ED4D4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91" w:rsidRDefault="00425A91" w:rsidP="00750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75033E" w:rsidTr="004B5D7E">
        <w:trPr>
          <w:trHeight w:val="252"/>
        </w:trPr>
        <w:tc>
          <w:tcPr>
            <w:tcW w:w="3402" w:type="dxa"/>
            <w:vMerge w:val="restart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муниципальной </w:t>
            </w:r>
            <w:r w:rsidR="00C72C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5033E" w:rsidTr="004B5D7E">
        <w:trPr>
          <w:trHeight w:val="251"/>
        </w:trPr>
        <w:tc>
          <w:tcPr>
            <w:tcW w:w="3402" w:type="dxa"/>
            <w:vMerge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FB" w:rsidTr="004B5D7E">
        <w:trPr>
          <w:trHeight w:val="251"/>
        </w:trPr>
        <w:tc>
          <w:tcPr>
            <w:tcW w:w="3402" w:type="dxa"/>
          </w:tcPr>
          <w:p w:rsidR="000406FB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1659C4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FB" w:rsidRDefault="000406FB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406FB" w:rsidRPr="001659C4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9C4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  <w:r w:rsidR="001C74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</w:tbl>
    <w:p w:rsidR="001B5A18" w:rsidRDefault="001B5A18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5A90" w:rsidRDefault="00ED5A90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ED5A90" w:rsidRDefault="00ED5A90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ED5A90" w:rsidRPr="00A46E67" w:rsidRDefault="00ED5A90" w:rsidP="00ED5A90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ED5A90" w:rsidRPr="00F32E08" w:rsidRDefault="00ED5A90" w:rsidP="00ED5A90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32E08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ЦЕЛЕВЫХ ПОКАЗАТЕЛЕЙ                                        МУНИЦИПАЛЬНОЙ ПРОГРАММЫ                                                           </w:t>
      </w:r>
      <w:r w:rsidRPr="00F32E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ED5A90" w:rsidTr="0035363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D5A90" w:rsidTr="00353631">
        <w:trPr>
          <w:trHeight w:val="258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Pr="001E6A4F" w:rsidRDefault="00ED5A90" w:rsidP="003536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ED5A90" w:rsidTr="00353631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5A90" w:rsidTr="00353631">
        <w:trPr>
          <w:trHeight w:val="272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5A90" w:rsidTr="00353631"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5A90" w:rsidTr="00353631"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131274" w:rsidP="00131274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ероприятия Муниципальной программы (</w:t>
            </w:r>
            <w:r w:rsidR="00ED5A90"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BD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D63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BD630E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BD630E" w:rsidP="00BD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30E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BD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Pr="00C03BAD" w:rsidRDefault="00BD630E" w:rsidP="00ED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BD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30E" w:rsidRDefault="00BD630E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30E" w:rsidTr="00353631">
        <w:trPr>
          <w:trHeight w:val="2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30E" w:rsidRDefault="00BD630E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5A90" w:rsidRPr="00F32E08" w:rsidRDefault="00ED5A90" w:rsidP="00ED5A90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F32E0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25A91" w:rsidRDefault="00425A91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AD" w:rsidRDefault="00C03BA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AD" w:rsidRDefault="00C03BA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BAD" w:rsidRDefault="00C03BAD" w:rsidP="00425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274" w:rsidRDefault="00131274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274" w:rsidRDefault="00131274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274" w:rsidRDefault="00131274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1274" w:rsidRDefault="00131274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0971">
        <w:rPr>
          <w:rFonts w:ascii="Times New Roman" w:hAnsi="Times New Roman" w:cs="Times New Roman"/>
          <w:sz w:val="24"/>
          <w:szCs w:val="24"/>
        </w:rPr>
        <w:t>3</w:t>
      </w: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3E" w:rsidRPr="00A46E67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9D063E" w:rsidRDefault="00EC1CF7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подпрограмме</w:t>
      </w:r>
      <w:r w:rsidR="009D063E">
        <w:rPr>
          <w:rFonts w:ascii="Times New Roman" w:hAnsi="Times New Roman" w:cs="Times New Roman"/>
          <w:sz w:val="28"/>
          <w:szCs w:val="28"/>
        </w:rPr>
        <w:t xml:space="preserve"> </w:t>
      </w:r>
      <w:r w:rsidR="00083D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063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D063E" w:rsidRPr="00095FF1" w:rsidRDefault="00095FF1" w:rsidP="009D063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>(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="00083DD3" w:rsidRPr="00095FF1">
        <w:rPr>
          <w:rFonts w:ascii="Times New Roman" w:hAnsi="Times New Roman" w:cs="Times New Roman"/>
          <w:i/>
          <w:sz w:val="20"/>
          <w:szCs w:val="20"/>
        </w:rPr>
        <w:t>од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>программы</w:t>
      </w:r>
      <w:r w:rsidRPr="00095FF1">
        <w:rPr>
          <w:rFonts w:ascii="Times New Roman" w:hAnsi="Times New Roman" w:cs="Times New Roman"/>
          <w:i/>
          <w:sz w:val="20"/>
          <w:szCs w:val="20"/>
        </w:rPr>
        <w:t>)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9D063E" w:rsidTr="00AF618A">
        <w:tc>
          <w:tcPr>
            <w:tcW w:w="3402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c>
          <w:tcPr>
            <w:tcW w:w="3402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8F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</w:tcPr>
          <w:p w:rsidR="009D063E" w:rsidRDefault="003D68F5" w:rsidP="003D6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09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c>
          <w:tcPr>
            <w:tcW w:w="3402" w:type="dxa"/>
          </w:tcPr>
          <w:p w:rsidR="00083DD3" w:rsidRDefault="009D063E" w:rsidP="00090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 этапы реализации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65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-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90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D68F5" w:rsidTr="00AF618A">
        <w:trPr>
          <w:trHeight w:val="165"/>
        </w:trPr>
        <w:tc>
          <w:tcPr>
            <w:tcW w:w="3402" w:type="dxa"/>
          </w:tcPr>
          <w:p w:rsidR="003D68F5" w:rsidRDefault="003D68F5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3D68F5" w:rsidRPr="003D68F5" w:rsidRDefault="003D68F5" w:rsidP="00AF618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должность, телефон)</w:t>
            </w:r>
          </w:p>
        </w:tc>
      </w:tr>
    </w:tbl>
    <w:p w:rsidR="007F35E5" w:rsidRDefault="007F35E5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0833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090833" w:rsidSect="006D6CA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56" w:rsidRDefault="00A06556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6CE6"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A06556" w:rsidRDefault="00A06556" w:rsidP="006E25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разработки, реализации </w:t>
      </w:r>
    </w:p>
    <w:p w:rsidR="00A06556" w:rsidRDefault="00A06556" w:rsidP="006E25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оценки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56" w:rsidRDefault="00A06556" w:rsidP="006E25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Гаврилов-Ямского МР</w:t>
      </w:r>
    </w:p>
    <w:p w:rsidR="00A06556" w:rsidRDefault="00A06556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F69DE" w:rsidRDefault="00CF69DE" w:rsidP="006E2531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06556" w:rsidRPr="005A6A9B" w:rsidRDefault="00A06556" w:rsidP="006E2531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6A9B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D0673A" w:rsidRPr="00C02953" w:rsidRDefault="00A06556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53"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  <w:r w:rsidR="00E528C1" w:rsidRPr="00C02953">
        <w:rPr>
          <w:rFonts w:ascii="Times New Roman" w:hAnsi="Times New Roman" w:cs="Times New Roman"/>
          <w:b/>
          <w:szCs w:val="28"/>
        </w:rPr>
        <w:t>М</w:t>
      </w:r>
      <w:r w:rsidRPr="00C02953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A06556" w:rsidRPr="005547AC" w:rsidRDefault="00A06556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5547AC">
        <w:rPr>
          <w:rFonts w:ascii="Times New Roman" w:hAnsi="Times New Roman" w:cs="Times New Roman"/>
          <w:szCs w:val="28"/>
        </w:rPr>
        <w:t>_____________________________________</w:t>
      </w:r>
    </w:p>
    <w:p w:rsidR="00A06556" w:rsidRDefault="00A06556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47AC">
        <w:rPr>
          <w:rFonts w:ascii="Times New Roman" w:hAnsi="Times New Roman" w:cs="Times New Roman"/>
          <w:sz w:val="20"/>
          <w:szCs w:val="20"/>
        </w:rPr>
        <w:t>/наименование муниципальной программы/</w:t>
      </w:r>
    </w:p>
    <w:p w:rsidR="00E528C1" w:rsidRPr="005547AC" w:rsidRDefault="00E528C1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4"/>
        <w:tblW w:w="8683" w:type="dxa"/>
        <w:tblLook w:val="04A0" w:firstRow="1" w:lastRow="0" w:firstColumn="1" w:lastColumn="0" w:noHBand="0" w:noVBand="1"/>
      </w:tblPr>
      <w:tblGrid>
        <w:gridCol w:w="3227"/>
        <w:gridCol w:w="1276"/>
        <w:gridCol w:w="992"/>
        <w:gridCol w:w="1134"/>
        <w:gridCol w:w="992"/>
        <w:gridCol w:w="1062"/>
      </w:tblGrid>
      <w:tr w:rsidR="00D0673A" w:rsidRPr="00D15474" w:rsidTr="00AB0CF0">
        <w:tc>
          <w:tcPr>
            <w:tcW w:w="3227" w:type="dxa"/>
            <w:vMerge w:val="restart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13127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0" w:type="dxa"/>
            <w:gridSpan w:val="4"/>
          </w:tcPr>
          <w:p w:rsidR="00D0673A" w:rsidRPr="00D15474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D0673A" w:rsidRPr="00D15474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D0673A" w:rsidRPr="00D15474" w:rsidTr="00AB0CF0">
        <w:tc>
          <w:tcPr>
            <w:tcW w:w="3227" w:type="dxa"/>
            <w:vMerge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992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062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 xml:space="preserve">Подпрограмма 1 </w:t>
            </w: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(наименование)</w:t>
            </w:r>
          </w:p>
          <w:p w:rsidR="00D0673A" w:rsidRPr="00D15474" w:rsidRDefault="00D0673A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бюджет муниципального района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федеральный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Default="00D0673A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Подпрограмма 2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(наименование)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673A" w:rsidRPr="00AB0CF0" w:rsidRDefault="00D0673A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0CF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в  том числе: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AB0CF0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D0673A"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AB0CF0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D0673A"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Подпрограмма 3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(наименование)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B0CF0" w:rsidRPr="00AB0CF0" w:rsidRDefault="00AB0CF0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0CF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в  том числе: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6E2531" w:rsidP="006E253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6E2531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AB0CF0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всего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06556" w:rsidRPr="00D15474" w:rsidRDefault="00A06556" w:rsidP="00A06556">
      <w:pPr>
        <w:tabs>
          <w:tab w:val="left" w:pos="12049"/>
        </w:tabs>
        <w:jc w:val="center"/>
        <w:rPr>
          <w:rFonts w:ascii="Times New Roman" w:hAnsi="Times New Roman" w:cs="Times New Roman"/>
          <w:bCs/>
          <w:sz w:val="20"/>
          <w:szCs w:val="20"/>
          <w:vertAlign w:val="subscript"/>
        </w:rPr>
      </w:pPr>
    </w:p>
    <w:p w:rsidR="00AB0CF0" w:rsidRDefault="009D063E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9A55AF" w:rsidRDefault="009A55AF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  <w:sectPr w:rsidR="009A55AF" w:rsidSect="009A55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6CE6" w:rsidRDefault="00816CE6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6961DE" w:rsidRDefault="00AE4AE5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6CE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961DE" w:rsidRDefault="002D6DBC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96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961DE">
        <w:rPr>
          <w:rFonts w:ascii="Times New Roman" w:hAnsi="Times New Roman" w:cs="Times New Roman"/>
          <w:sz w:val="24"/>
          <w:szCs w:val="24"/>
        </w:rPr>
        <w:t>орядку разработки и реализации</w:t>
      </w:r>
    </w:p>
    <w:p w:rsidR="006961DE" w:rsidRDefault="006961DE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6961DE" w:rsidRDefault="006961DE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E5" w:rsidRDefault="006961DE" w:rsidP="006961DE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9D063E" w:rsidRPr="00C02953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953">
        <w:rPr>
          <w:rFonts w:ascii="Times New Roman" w:hAnsi="Times New Roman" w:cs="Times New Roman"/>
          <w:sz w:val="24"/>
          <w:szCs w:val="24"/>
        </w:rPr>
        <w:tab/>
      </w:r>
      <w:r w:rsidR="00C02953">
        <w:rPr>
          <w:rFonts w:ascii="Times New Roman" w:hAnsi="Times New Roman" w:cs="Times New Roman"/>
          <w:sz w:val="24"/>
          <w:szCs w:val="24"/>
        </w:rPr>
        <w:tab/>
      </w:r>
      <w:r w:rsidR="00C02953">
        <w:rPr>
          <w:rFonts w:ascii="Times New Roman" w:hAnsi="Times New Roman" w:cs="Times New Roman"/>
          <w:sz w:val="24"/>
          <w:szCs w:val="24"/>
        </w:rPr>
        <w:tab/>
      </w:r>
      <w:r w:rsidR="007F35E5">
        <w:rPr>
          <w:rFonts w:ascii="Times New Roman" w:hAnsi="Times New Roman" w:cs="Times New Roman"/>
          <w:sz w:val="24"/>
          <w:szCs w:val="24"/>
        </w:rPr>
        <w:t xml:space="preserve"> </w:t>
      </w:r>
      <w:r w:rsidR="007F35E5" w:rsidRPr="00C02953">
        <w:rPr>
          <w:rFonts w:ascii="Times New Roman" w:hAnsi="Times New Roman" w:cs="Times New Roman"/>
          <w:b/>
          <w:sz w:val="24"/>
          <w:szCs w:val="24"/>
        </w:rPr>
        <w:t>Система мероприятий</w:t>
      </w:r>
      <w:r w:rsidR="00AE4AE5" w:rsidRPr="00C0295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Pr="00C02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B35" w:rsidRPr="00C02953">
        <w:rPr>
          <w:rFonts w:ascii="Times New Roman" w:hAnsi="Times New Roman" w:cs="Times New Roman"/>
          <w:b/>
          <w:sz w:val="24"/>
          <w:szCs w:val="24"/>
        </w:rPr>
        <w:t>/ Система мероприятий МЦП/ВЦП</w:t>
      </w:r>
      <w:r w:rsidRPr="00C029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090833" w:rsidRDefault="00090833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68" w:type="dxa"/>
        <w:tblLook w:val="04A0" w:firstRow="1" w:lastRow="0" w:firstColumn="1" w:lastColumn="0" w:noHBand="0" w:noVBand="1"/>
      </w:tblPr>
      <w:tblGrid>
        <w:gridCol w:w="636"/>
        <w:gridCol w:w="4150"/>
        <w:gridCol w:w="1843"/>
        <w:gridCol w:w="1709"/>
        <w:gridCol w:w="1115"/>
        <w:gridCol w:w="1287"/>
        <w:gridCol w:w="1134"/>
        <w:gridCol w:w="1275"/>
        <w:gridCol w:w="2119"/>
      </w:tblGrid>
      <w:tr w:rsidR="00090833" w:rsidRPr="00090833" w:rsidTr="00DE3213">
        <w:tc>
          <w:tcPr>
            <w:tcW w:w="636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50" w:type="dxa"/>
            <w:vMerge w:val="restart"/>
          </w:tcPr>
          <w:p w:rsidR="00414D3E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1843" w:type="dxa"/>
            <w:vMerge w:val="restart"/>
          </w:tcPr>
          <w:p w:rsidR="00090833" w:rsidRPr="009C23C7" w:rsidRDefault="00090833" w:rsidP="00414D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 (главные распорядители)</w:t>
            </w:r>
          </w:p>
        </w:tc>
        <w:tc>
          <w:tcPr>
            <w:tcW w:w="1709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9C23C7">
              <w:rPr>
                <w:rFonts w:ascii="Times New Roman" w:hAnsi="Times New Roman" w:cs="Times New Roman"/>
              </w:rPr>
              <w:t>и</w:t>
            </w:r>
            <w:proofErr w:type="spellEnd"/>
            <w:r w:rsidRPr="009C23C7">
              <w:rPr>
                <w:rFonts w:ascii="Times New Roman" w:hAnsi="Times New Roman" w:cs="Times New Roman"/>
              </w:rPr>
              <w:t>-</w:t>
            </w:r>
            <w:proofErr w:type="gramEnd"/>
            <w:r w:rsidRPr="009C2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4811" w:type="dxa"/>
            <w:gridSpan w:val="4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Объёмы финансирования,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тыс</w:t>
            </w:r>
            <w:proofErr w:type="gramStart"/>
            <w:r w:rsidRPr="009C23C7">
              <w:rPr>
                <w:rFonts w:ascii="Times New Roman" w:hAnsi="Times New Roman" w:cs="Times New Roman"/>
              </w:rPr>
              <w:t>.р</w:t>
            </w:r>
            <w:proofErr w:type="gramEnd"/>
            <w:r w:rsidRPr="009C23C7">
              <w:rPr>
                <w:rFonts w:ascii="Times New Roman" w:hAnsi="Times New Roman" w:cs="Times New Roman"/>
              </w:rPr>
              <w:t>уб</w:t>
            </w:r>
            <w:proofErr w:type="spellEnd"/>
            <w:r w:rsidRPr="009C2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vMerge w:val="restart"/>
          </w:tcPr>
          <w:p w:rsidR="00DE3213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результат, 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090833" w:rsidRPr="00090833" w:rsidTr="00DE3213">
        <w:tc>
          <w:tcPr>
            <w:tcW w:w="636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96" w:type="dxa"/>
            <w:gridSpan w:val="3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т.ч</w:t>
            </w:r>
            <w:proofErr w:type="spellEnd"/>
            <w:r w:rsidRPr="009C23C7"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211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113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1275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20____ г.</w:t>
            </w:r>
          </w:p>
        </w:tc>
        <w:tc>
          <w:tcPr>
            <w:tcW w:w="211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9</w:t>
            </w: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50" w:type="dxa"/>
          </w:tcPr>
          <w:p w:rsidR="00090833" w:rsidRPr="009C23C7" w:rsidRDefault="00090833" w:rsidP="00DE32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1</w:t>
            </w:r>
            <w:r w:rsidR="006961DE">
              <w:rPr>
                <w:rFonts w:ascii="Times New Roman" w:hAnsi="Times New Roman" w:cs="Times New Roman"/>
                <w:b/>
              </w:rPr>
              <w:t xml:space="preserve">  </w:t>
            </w:r>
            <w:r w:rsidR="006961DE" w:rsidRPr="006961DE">
              <w:rPr>
                <w:rFonts w:ascii="Times New Roman" w:hAnsi="Times New Roman" w:cs="Times New Roman"/>
                <w:sz w:val="20"/>
                <w:szCs w:val="20"/>
              </w:rPr>
              <w:t>(наименование задачи</w:t>
            </w:r>
            <w:r w:rsidR="006961DE">
              <w:rPr>
                <w:rFonts w:ascii="Times New Roman" w:hAnsi="Times New Roman" w:cs="Times New Roman"/>
                <w:b/>
              </w:rPr>
              <w:t>)</w:t>
            </w:r>
            <w:proofErr w:type="gramStart"/>
            <w:r w:rsidR="006961DE">
              <w:rPr>
                <w:rFonts w:ascii="Times New Roman" w:hAnsi="Times New Roman" w:cs="Times New Roman"/>
                <w:b/>
              </w:rPr>
              <w:t xml:space="preserve"> </w:t>
            </w:r>
            <w:r w:rsidR="00C237D5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6961DE">
              <w:rPr>
                <w:rFonts w:ascii="Times New Roman" w:hAnsi="Times New Roman" w:cs="Times New Roman"/>
                <w:b/>
              </w:rPr>
              <w:t xml:space="preserve">   всего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5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5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0" w:type="dxa"/>
          </w:tcPr>
          <w:p w:rsidR="009C23C7" w:rsidRPr="009C23C7" w:rsidRDefault="009C23C7" w:rsidP="00DE321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2</w:t>
            </w:r>
            <w:r w:rsidR="006961DE">
              <w:rPr>
                <w:rFonts w:ascii="Times New Roman" w:hAnsi="Times New Roman" w:cs="Times New Roman"/>
                <w:b/>
              </w:rPr>
              <w:t xml:space="preserve"> </w:t>
            </w:r>
            <w:r w:rsidR="006961DE" w:rsidRPr="006961DE">
              <w:rPr>
                <w:rFonts w:ascii="Times New Roman" w:hAnsi="Times New Roman" w:cs="Times New Roman"/>
                <w:sz w:val="20"/>
                <w:szCs w:val="20"/>
              </w:rPr>
              <w:t>(наименование задачи</w:t>
            </w:r>
            <w:r w:rsidR="006961DE">
              <w:rPr>
                <w:rFonts w:ascii="Times New Roman" w:hAnsi="Times New Roman" w:cs="Times New Roman"/>
                <w:b/>
              </w:rPr>
              <w:t>)</w:t>
            </w:r>
            <w:r w:rsidR="00414D3E">
              <w:rPr>
                <w:rFonts w:ascii="Times New Roman" w:hAnsi="Times New Roman" w:cs="Times New Roman"/>
                <w:b/>
              </w:rPr>
              <w:t>,</w:t>
            </w:r>
            <w:r w:rsidR="006961DE">
              <w:rPr>
                <w:rFonts w:ascii="Times New Roman" w:hAnsi="Times New Roman" w:cs="Times New Roman"/>
                <w:b/>
              </w:rPr>
              <w:t xml:space="preserve">      всего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414D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0" w:type="dxa"/>
          </w:tcPr>
          <w:p w:rsidR="009C23C7" w:rsidRPr="009C23C7" w:rsidRDefault="009C23C7" w:rsidP="00DE321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3</w:t>
            </w:r>
            <w:r w:rsidR="006961DE" w:rsidRPr="006961DE">
              <w:rPr>
                <w:rFonts w:ascii="Times New Roman" w:hAnsi="Times New Roman" w:cs="Times New Roman"/>
                <w:sz w:val="20"/>
                <w:szCs w:val="20"/>
              </w:rPr>
              <w:t>(наименование задачи</w:t>
            </w:r>
            <w:r w:rsidR="006961DE">
              <w:rPr>
                <w:rFonts w:ascii="Times New Roman" w:hAnsi="Times New Roman" w:cs="Times New Roman"/>
                <w:b/>
              </w:rPr>
              <w:t>)</w:t>
            </w:r>
            <w:proofErr w:type="gramStart"/>
            <w:r w:rsidR="006961DE">
              <w:rPr>
                <w:rFonts w:ascii="Times New Roman" w:hAnsi="Times New Roman" w:cs="Times New Roman"/>
                <w:b/>
              </w:rPr>
              <w:t xml:space="preserve"> </w:t>
            </w:r>
            <w:r w:rsidR="00414D3E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6961DE">
              <w:rPr>
                <w:rFonts w:ascii="Times New Roman" w:hAnsi="Times New Roman" w:cs="Times New Roman"/>
                <w:b/>
              </w:rPr>
              <w:t xml:space="preserve">     всего   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50" w:type="dxa"/>
          </w:tcPr>
          <w:p w:rsidR="009C23C7" w:rsidRPr="009C23C7" w:rsidRDefault="00414D3E" w:rsidP="00414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1,</w:t>
            </w:r>
            <w:r w:rsidR="006961DE">
              <w:rPr>
                <w:rFonts w:ascii="Times New Roman" w:hAnsi="Times New Roman" w:cs="Times New Roman"/>
                <w:b/>
              </w:rPr>
              <w:t xml:space="preserve">       всего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0" w:type="dxa"/>
          </w:tcPr>
          <w:p w:rsidR="009C23C7" w:rsidRPr="00414D3E" w:rsidRDefault="00414D3E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4D3E">
              <w:rPr>
                <w:rFonts w:ascii="Times New Roman" w:hAnsi="Times New Roman" w:cs="Times New Roman"/>
                <w:b/>
              </w:rPr>
              <w:t>Основное мероприятие 2,         всего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ИТОГО </w:t>
            </w:r>
            <w:r w:rsidR="006961DE">
              <w:rPr>
                <w:rFonts w:ascii="Times New Roman" w:hAnsi="Times New Roman" w:cs="Times New Roman"/>
                <w:b/>
              </w:rPr>
              <w:t xml:space="preserve"> по программе</w:t>
            </w:r>
            <w:r w:rsidR="009C23C7" w:rsidRPr="009C23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14D3E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414D3E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D3E" w:rsidRPr="00090833" w:rsidTr="00DE3213">
        <w:tc>
          <w:tcPr>
            <w:tcW w:w="636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1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D3E" w:rsidRPr="00090833" w:rsidTr="00DE3213">
        <w:tc>
          <w:tcPr>
            <w:tcW w:w="636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1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D3E" w:rsidRPr="00090833" w:rsidTr="00DE3213">
        <w:tc>
          <w:tcPr>
            <w:tcW w:w="636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  <w:tc>
          <w:tcPr>
            <w:tcW w:w="111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23C7" w:rsidRDefault="009C23C7" w:rsidP="00083DD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9C23C7" w:rsidSect="000F58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3631" w:rsidRDefault="00353631" w:rsidP="0035363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6</w:t>
      </w:r>
    </w:p>
    <w:p w:rsidR="00353631" w:rsidRDefault="00353631" w:rsidP="0035363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353631" w:rsidRPr="00A46E67" w:rsidRDefault="00353631" w:rsidP="00353631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МЦП / ВЦП                                                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353631" w:rsidRPr="00095FF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</w:t>
      </w:r>
      <w:r>
        <w:rPr>
          <w:rFonts w:ascii="Times New Roman" w:hAnsi="Times New Roman" w:cs="Times New Roman"/>
          <w:i/>
          <w:sz w:val="20"/>
          <w:szCs w:val="20"/>
        </w:rPr>
        <w:t xml:space="preserve"> целевой программы</w:t>
      </w:r>
      <w:r w:rsidRPr="00095FF1">
        <w:rPr>
          <w:rFonts w:ascii="Times New Roman" w:hAnsi="Times New Roman" w:cs="Times New Roman"/>
          <w:i/>
          <w:sz w:val="20"/>
          <w:szCs w:val="20"/>
        </w:rPr>
        <w:t>)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 - ______ годы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53631" w:rsidTr="00353631"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6961DE">
              <w:rPr>
                <w:rFonts w:ascii="Times New Roman" w:hAnsi="Times New Roman" w:cs="Times New Roman"/>
                <w:sz w:val="24"/>
                <w:szCs w:val="24"/>
              </w:rPr>
              <w:t>МЦП/ВЦП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</w:tcPr>
          <w:p w:rsidR="00353631" w:rsidRDefault="00B1181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353631">
              <w:rPr>
                <w:rFonts w:ascii="Times New Roman" w:hAnsi="Times New Roman" w:cs="Times New Roman"/>
                <w:sz w:val="24"/>
                <w:szCs w:val="24"/>
              </w:rPr>
              <w:t>МЦП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/ВЦП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 w:val="restart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BB096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 w:val="restart"/>
          </w:tcPr>
          <w:p w:rsidR="00353631" w:rsidRDefault="00353631" w:rsidP="00BB09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B096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  <w:vMerge w:val="restart"/>
          </w:tcPr>
          <w:p w:rsidR="00353631" w:rsidRDefault="00353631" w:rsidP="00BB09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показатели (индикаторы) </w:t>
            </w:r>
            <w:r w:rsidR="00BB09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c>
          <w:tcPr>
            <w:tcW w:w="3402" w:type="dxa"/>
          </w:tcPr>
          <w:p w:rsidR="00353631" w:rsidRDefault="00353631" w:rsidP="00BB09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65"/>
        </w:trPr>
        <w:tc>
          <w:tcPr>
            <w:tcW w:w="3402" w:type="dxa"/>
            <w:vMerge w:val="restart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  <w:r w:rsidR="00811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-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  <w:r w:rsidR="00715E8E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954" w:type="dxa"/>
          </w:tcPr>
          <w:p w:rsidR="00353631" w:rsidRPr="003D68F5" w:rsidRDefault="00353631" w:rsidP="00715E8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15E8E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353631" w:rsidRDefault="00353631" w:rsidP="0035363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3631" w:rsidRDefault="00353631" w:rsidP="0035363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353631" w:rsidSect="00353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1B" w:rsidRDefault="000F581B" w:rsidP="000F581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353631">
        <w:rPr>
          <w:rFonts w:ascii="Times New Roman" w:hAnsi="Times New Roman" w:cs="Times New Roman"/>
          <w:sz w:val="24"/>
          <w:szCs w:val="24"/>
        </w:rPr>
        <w:t>7</w:t>
      </w:r>
    </w:p>
    <w:p w:rsidR="00ED5A90" w:rsidRDefault="00ED5A90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ED5A90" w:rsidRPr="00A46E67" w:rsidRDefault="00ED5A90" w:rsidP="00ED5A90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ED5A90" w:rsidRPr="00AD3791" w:rsidRDefault="00ED5A90" w:rsidP="00ED5A90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791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МЦП/ВЦП                                                                                  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364"/>
        <w:gridCol w:w="24"/>
        <w:gridCol w:w="1104"/>
        <w:gridCol w:w="18"/>
        <w:gridCol w:w="1034"/>
        <w:gridCol w:w="1559"/>
        <w:gridCol w:w="1134"/>
        <w:gridCol w:w="1134"/>
      </w:tblGrid>
      <w:tr w:rsidR="00ED5A90" w:rsidTr="008115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879" w:type="dxa"/>
            <w:gridSpan w:val="5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ED5A90" w:rsidTr="008115DB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559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D5A90" w:rsidTr="008115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D5A90" w:rsidTr="008115DB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  <w:p w:rsidR="0098733B" w:rsidRDefault="0098733B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8115DB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  <w:p w:rsidR="0098733B" w:rsidRDefault="0098733B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8115DB">
        <w:trPr>
          <w:trHeight w:val="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  <w:p w:rsidR="0098733B" w:rsidRDefault="0098733B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8115DB">
        <w:trPr>
          <w:trHeight w:val="2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8267E0" w:rsidRDefault="008267E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61A3" w:rsidRDefault="00BF61A3" w:rsidP="00BF61A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 8</w:t>
      </w:r>
    </w:p>
    <w:p w:rsidR="00BF61A3" w:rsidRDefault="00BF61A3" w:rsidP="00BF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разработки, реализации </w:t>
      </w:r>
    </w:p>
    <w:p w:rsidR="00BF61A3" w:rsidRDefault="00BF61A3" w:rsidP="00BF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оценки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1A3" w:rsidRDefault="00BF61A3" w:rsidP="00BF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Гаврилов-Ямского МР</w:t>
      </w:r>
    </w:p>
    <w:p w:rsidR="00BF61A3" w:rsidRDefault="00BF61A3" w:rsidP="00BF61A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F61A3" w:rsidRPr="005A6A9B" w:rsidRDefault="00BF61A3" w:rsidP="00BF61A3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6A9B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724BC9" w:rsidRDefault="00724BC9" w:rsidP="00BF61A3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A3" w:rsidRDefault="00BF61A3" w:rsidP="00BF61A3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потребность в финансовых ресурсах</w:t>
      </w:r>
      <w:r w:rsidR="00724BC9">
        <w:rPr>
          <w:rFonts w:ascii="Times New Roman" w:hAnsi="Times New Roman" w:cs="Times New Roman"/>
          <w:b/>
          <w:sz w:val="24"/>
          <w:szCs w:val="24"/>
        </w:rPr>
        <w:t xml:space="preserve"> МЦП/ВЦП</w:t>
      </w:r>
    </w:p>
    <w:p w:rsidR="00BF61A3" w:rsidRPr="00D15474" w:rsidRDefault="00BF61A3" w:rsidP="00BF61A3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463" w:type="dxa"/>
        <w:tblLook w:val="04A0" w:firstRow="1" w:lastRow="0" w:firstColumn="1" w:lastColumn="0" w:noHBand="0" w:noVBand="1"/>
      </w:tblPr>
      <w:tblGrid>
        <w:gridCol w:w="3510"/>
        <w:gridCol w:w="1276"/>
        <w:gridCol w:w="1275"/>
        <w:gridCol w:w="1134"/>
        <w:gridCol w:w="1134"/>
        <w:gridCol w:w="1134"/>
      </w:tblGrid>
      <w:tr w:rsidR="00BF61A3" w:rsidRPr="00D15474" w:rsidTr="008115DB">
        <w:tc>
          <w:tcPr>
            <w:tcW w:w="3510" w:type="dxa"/>
            <w:vMerge w:val="restart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42215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4"/>
          </w:tcPr>
          <w:p w:rsidR="00BF61A3" w:rsidRPr="00D15474" w:rsidRDefault="00BF61A3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Плановый объем финансирования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BF61A3" w:rsidRPr="00D15474" w:rsidRDefault="00BF61A3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BF61A3" w:rsidRPr="00D15474" w:rsidTr="008115DB">
        <w:tc>
          <w:tcPr>
            <w:tcW w:w="3510" w:type="dxa"/>
            <w:vMerge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</w:tr>
      <w:tr w:rsidR="00BF61A3" w:rsidRPr="00D15474" w:rsidTr="008115DB">
        <w:tc>
          <w:tcPr>
            <w:tcW w:w="3510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F61A3" w:rsidRPr="00D15474" w:rsidTr="008115DB">
        <w:tc>
          <w:tcPr>
            <w:tcW w:w="3510" w:type="dxa"/>
          </w:tcPr>
          <w:p w:rsidR="00BF61A3" w:rsidRDefault="00BF61A3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  <w:p w:rsidR="008267E0" w:rsidRPr="00D15474" w:rsidRDefault="008267E0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  <w:p w:rsidR="008267E0" w:rsidRPr="00D15474" w:rsidRDefault="008267E0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  <w:p w:rsidR="008267E0" w:rsidRPr="00AB0CF0" w:rsidRDefault="008267E0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  <w:p w:rsidR="008267E0" w:rsidRPr="00AB0CF0" w:rsidRDefault="008267E0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 всего по МЦП/ВЦП</w:t>
            </w:r>
          </w:p>
          <w:p w:rsidR="008267E0" w:rsidRPr="00422155" w:rsidRDefault="008267E0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5A90" w:rsidRDefault="00ED5A90" w:rsidP="000F581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8A182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240C63">
        <w:rPr>
          <w:rFonts w:ascii="Times New Roman" w:hAnsi="Times New Roman" w:cs="Times New Roman"/>
          <w:sz w:val="24"/>
          <w:szCs w:val="24"/>
        </w:rPr>
        <w:t>9</w:t>
      </w:r>
    </w:p>
    <w:p w:rsidR="008A182A" w:rsidRDefault="008A182A" w:rsidP="008A182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7B2E56" w:rsidRPr="00D666E2" w:rsidRDefault="007B2E56" w:rsidP="007B2E56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6E2">
        <w:rPr>
          <w:rFonts w:ascii="Times New Roman" w:hAnsi="Times New Roman" w:cs="Times New Roman"/>
          <w:b/>
          <w:sz w:val="26"/>
          <w:szCs w:val="26"/>
        </w:rPr>
        <w:t xml:space="preserve">ПОРЯДОК                                                                                                                           </w:t>
      </w:r>
      <w:proofErr w:type="gramStart"/>
      <w:r w:rsidRPr="00D666E2">
        <w:rPr>
          <w:rFonts w:ascii="Times New Roman" w:hAnsi="Times New Roman" w:cs="Times New Roman"/>
          <w:b/>
          <w:sz w:val="26"/>
          <w:szCs w:val="26"/>
        </w:rPr>
        <w:t xml:space="preserve">проведения оценки эффективности реализации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D666E2">
        <w:rPr>
          <w:rFonts w:ascii="Times New Roman" w:hAnsi="Times New Roman" w:cs="Times New Roman"/>
          <w:b/>
          <w:sz w:val="26"/>
          <w:szCs w:val="26"/>
        </w:rPr>
        <w:t>униципальных программ</w:t>
      </w:r>
      <w:proofErr w:type="gramEnd"/>
      <w:r w:rsidRPr="00D666E2">
        <w:rPr>
          <w:rFonts w:ascii="Times New Roman" w:hAnsi="Times New Roman" w:cs="Times New Roman"/>
          <w:b/>
          <w:sz w:val="26"/>
          <w:szCs w:val="26"/>
        </w:rPr>
        <w:t xml:space="preserve">                            Гаврилов-Ямского муниципального района</w:t>
      </w:r>
    </w:p>
    <w:p w:rsidR="007B2E56" w:rsidRPr="006864AF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Данный Порядок применяется для оценки результативности и эффективности реализации Муниципальных программ Гаврилов-Ямского муниципального района  (далее - программа). </w:t>
      </w:r>
      <w:r w:rsidRPr="006864AF">
        <w:rPr>
          <w:rFonts w:ascii="Times New Roman" w:hAnsi="Times New Roman" w:cs="Times New Roman"/>
          <w:i/>
          <w:sz w:val="26"/>
          <w:szCs w:val="26"/>
        </w:rPr>
        <w:t>В случае если Программа имеет собственную методику расчета эффективности и результативности реализации в соответствии с требованиями федерального и областного законодательства, данный Порядок не распространяется на такую программу.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настоящем Порядке используются понятия плановых и фактических значений показателей целей и мероприятий (индикаторов), которые следует трактовать следующим образом: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11C">
        <w:rPr>
          <w:rFonts w:ascii="Times New Roman" w:hAnsi="Times New Roman" w:cs="Times New Roman"/>
          <w:sz w:val="26"/>
          <w:szCs w:val="26"/>
          <w:u w:val="single"/>
        </w:rPr>
        <w:t>плановые значения</w:t>
      </w:r>
      <w:r>
        <w:rPr>
          <w:rFonts w:ascii="Times New Roman" w:hAnsi="Times New Roman" w:cs="Times New Roman"/>
          <w:sz w:val="26"/>
          <w:szCs w:val="26"/>
        </w:rPr>
        <w:t xml:space="preserve"> - это значения, предусмотренные Муниципальной программой (Подпрограммой) с учетом последних утвержденных внесений изменений в муниципальную программу (Подпрограмму) на момент отчета;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211C">
        <w:rPr>
          <w:rFonts w:ascii="Times New Roman" w:hAnsi="Times New Roman" w:cs="Times New Roman"/>
          <w:sz w:val="26"/>
          <w:szCs w:val="26"/>
          <w:u w:val="single"/>
        </w:rPr>
        <w:t>фактические значения</w:t>
      </w:r>
      <w:r>
        <w:rPr>
          <w:rFonts w:ascii="Times New Roman" w:hAnsi="Times New Roman" w:cs="Times New Roman"/>
          <w:sz w:val="26"/>
          <w:szCs w:val="26"/>
        </w:rPr>
        <w:t xml:space="preserve"> - это значения, представляемые Ответственным исполнителем Муниципальной программы как фактически достигнутые исполнителями программы в ходе ее реализации.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4A91">
        <w:rPr>
          <w:rFonts w:ascii="Times New Roman" w:hAnsi="Times New Roman" w:cs="Times New Roman"/>
          <w:sz w:val="26"/>
          <w:szCs w:val="26"/>
          <w:u w:val="single"/>
        </w:rPr>
        <w:t>Стратегическая результативность программы</w:t>
      </w:r>
      <w:r>
        <w:rPr>
          <w:rFonts w:ascii="Times New Roman" w:hAnsi="Times New Roman" w:cs="Times New Roman"/>
          <w:sz w:val="26"/>
          <w:szCs w:val="26"/>
        </w:rPr>
        <w:t xml:space="preserve"> - степень достижения показателей целей программы на конец отчетного периода. Различают </w:t>
      </w:r>
      <w:r w:rsidRPr="00CC49A8">
        <w:rPr>
          <w:rFonts w:ascii="Times New Roman" w:hAnsi="Times New Roman" w:cs="Times New Roman"/>
          <w:sz w:val="26"/>
          <w:szCs w:val="26"/>
          <w:u w:val="single"/>
        </w:rPr>
        <w:t>промежуточную результативность</w:t>
      </w:r>
      <w:r>
        <w:rPr>
          <w:rFonts w:ascii="Times New Roman" w:hAnsi="Times New Roman" w:cs="Times New Roman"/>
          <w:sz w:val="26"/>
          <w:szCs w:val="26"/>
        </w:rPr>
        <w:t xml:space="preserve"> (годовую) и </w:t>
      </w:r>
      <w:r w:rsidRPr="00CC49A8">
        <w:rPr>
          <w:rFonts w:ascii="Times New Roman" w:hAnsi="Times New Roman" w:cs="Times New Roman"/>
          <w:sz w:val="26"/>
          <w:szCs w:val="26"/>
          <w:u w:val="single"/>
        </w:rPr>
        <w:t>итоговую стратегическую результативность</w:t>
      </w:r>
      <w:r>
        <w:rPr>
          <w:rFonts w:ascii="Times New Roman" w:hAnsi="Times New Roman" w:cs="Times New Roman"/>
          <w:sz w:val="26"/>
          <w:szCs w:val="26"/>
        </w:rPr>
        <w:t xml:space="preserve"> (на момент завершения программы).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75E5">
        <w:rPr>
          <w:rFonts w:ascii="Times New Roman" w:hAnsi="Times New Roman" w:cs="Times New Roman"/>
          <w:sz w:val="26"/>
          <w:szCs w:val="26"/>
          <w:u w:val="single"/>
        </w:rPr>
        <w:t xml:space="preserve">Алгоритм расчета индекса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промежуточной  </w:t>
      </w:r>
      <w:r w:rsidRPr="00FB75E5">
        <w:rPr>
          <w:rFonts w:ascii="Times New Roman" w:hAnsi="Times New Roman" w:cs="Times New Roman"/>
          <w:sz w:val="26"/>
          <w:szCs w:val="26"/>
          <w:u w:val="single"/>
        </w:rPr>
        <w:t xml:space="preserve">стратегической результативности </w:t>
      </w:r>
      <w:r w:rsidRPr="00374D83">
        <w:rPr>
          <w:rFonts w:ascii="Times New Roman" w:hAnsi="Times New Roman" w:cs="Times New Roman"/>
          <w:sz w:val="26"/>
          <w:szCs w:val="26"/>
          <w:u w:val="single"/>
        </w:rPr>
        <w:t>программы (</w:t>
      </w:r>
      <w:r w:rsidRPr="00374D83">
        <w:rPr>
          <w:rFonts w:ascii="Times New Roman" w:hAnsi="Times New Roman" w:cs="Times New Roman"/>
          <w:noProof/>
          <w:position w:val="-12"/>
          <w:sz w:val="26"/>
          <w:szCs w:val="26"/>
          <w:u w:val="single"/>
          <w:lang w:eastAsia="ru-RU"/>
        </w:rPr>
        <w:drawing>
          <wp:inline distT="0" distB="0" distL="0" distR="0" wp14:anchorId="457AB89C" wp14:editId="10090F24">
            <wp:extent cx="241300" cy="233045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D83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374D83">
        <w:rPr>
          <w:rFonts w:ascii="Times New Roman" w:hAnsi="Times New Roman" w:cs="Times New Roman"/>
          <w:sz w:val="26"/>
          <w:szCs w:val="26"/>
        </w:rPr>
        <w:t>: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701F59">
        <w:rPr>
          <w:rFonts w:ascii="Times New Roman" w:hAnsi="Times New Roman" w:cs="Times New Roman"/>
          <w:sz w:val="26"/>
          <w:szCs w:val="26"/>
        </w:rPr>
        <w:t xml:space="preserve"> </w:t>
      </w:r>
      <w:r w:rsidRPr="00374D83">
        <w:rPr>
          <w:rFonts w:ascii="Times New Roman" w:hAnsi="Times New Roman" w:cs="Times New Roman"/>
          <w:i/>
          <w:sz w:val="26"/>
          <w:szCs w:val="26"/>
        </w:rPr>
        <w:t>рассчитать инде</w:t>
      </w:r>
      <w:proofErr w:type="gramStart"/>
      <w:r w:rsidRPr="00374D83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374D83">
        <w:rPr>
          <w:rFonts w:ascii="Times New Roman" w:hAnsi="Times New Roman" w:cs="Times New Roman"/>
          <w:i/>
          <w:sz w:val="26"/>
          <w:szCs w:val="26"/>
        </w:rPr>
        <w:t>атегической результативности для целевых показателей подпрограммы (программы)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1F59">
        <w:rPr>
          <w:rFonts w:ascii="Times New Roman" w:hAnsi="Times New Roman" w:cs="Times New Roman"/>
          <w:sz w:val="26"/>
          <w:szCs w:val="26"/>
        </w:rPr>
        <w:t xml:space="preserve"> (R) по формуле: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4696A315" wp14:editId="1BFB2FA7">
            <wp:extent cx="1294130" cy="457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sz w:val="26"/>
          <w:szCs w:val="26"/>
        </w:rPr>
        <w:t>где: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5FD70A" wp14:editId="0DC9450C">
            <wp:extent cx="241300" cy="233045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 - базовое значение</w:t>
      </w:r>
      <w:r>
        <w:rPr>
          <w:rFonts w:ascii="Times New Roman" w:hAnsi="Times New Roman" w:cs="Times New Roman"/>
          <w:sz w:val="26"/>
          <w:szCs w:val="26"/>
        </w:rPr>
        <w:t xml:space="preserve"> целевого показателя</w:t>
      </w:r>
      <w:r w:rsidRPr="00701F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</w:t>
      </w:r>
      <w:r w:rsidRPr="00701F59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(программы)</w:t>
      </w:r>
      <w:r w:rsidRPr="00701F59">
        <w:rPr>
          <w:rFonts w:ascii="Times New Roman" w:hAnsi="Times New Roman" w:cs="Times New Roman"/>
          <w:sz w:val="26"/>
          <w:szCs w:val="26"/>
        </w:rPr>
        <w:t>;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D6A897D" wp14:editId="7B298016">
            <wp:extent cx="301625" cy="241300"/>
            <wp:effectExtent l="0" t="0" r="317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 - фактическое значение </w:t>
      </w:r>
      <w:r>
        <w:rPr>
          <w:rFonts w:ascii="Times New Roman" w:hAnsi="Times New Roman" w:cs="Times New Roman"/>
          <w:sz w:val="26"/>
          <w:szCs w:val="26"/>
        </w:rPr>
        <w:t xml:space="preserve"> целевого показателя под</w:t>
      </w:r>
      <w:r w:rsidRPr="00701F59"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 (программы) </w:t>
      </w:r>
      <w:r w:rsidRPr="00701F59">
        <w:rPr>
          <w:rFonts w:ascii="Times New Roman" w:hAnsi="Times New Roman" w:cs="Times New Roman"/>
          <w:sz w:val="26"/>
          <w:szCs w:val="26"/>
        </w:rPr>
        <w:t>на конец отчетного периода;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23B99E" wp14:editId="2F948BFC">
            <wp:extent cx="301625" cy="233045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 - плановое значение </w:t>
      </w:r>
      <w:r>
        <w:rPr>
          <w:rFonts w:ascii="Times New Roman" w:hAnsi="Times New Roman" w:cs="Times New Roman"/>
          <w:sz w:val="26"/>
          <w:szCs w:val="26"/>
        </w:rPr>
        <w:t xml:space="preserve">  целевого показателя  под</w:t>
      </w:r>
      <w:r w:rsidRPr="00701F59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(программы) </w:t>
      </w:r>
      <w:r w:rsidRPr="00701F59">
        <w:rPr>
          <w:rFonts w:ascii="Times New Roman" w:hAnsi="Times New Roman" w:cs="Times New Roman"/>
          <w:sz w:val="26"/>
          <w:szCs w:val="26"/>
        </w:rPr>
        <w:t>на конец отчетного периода.</w:t>
      </w:r>
    </w:p>
    <w:p w:rsidR="007B2E56" w:rsidRPr="004F1CE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F59">
        <w:rPr>
          <w:rFonts w:ascii="Times New Roman" w:hAnsi="Times New Roman" w:cs="Times New Roman"/>
          <w:sz w:val="26"/>
          <w:szCs w:val="26"/>
        </w:rPr>
        <w:t>Если базовое значение показателя</w:t>
      </w:r>
      <w:proofErr w:type="gramStart"/>
      <w:r w:rsidRPr="00701F59">
        <w:rPr>
          <w:rFonts w:ascii="Times New Roman" w:hAnsi="Times New Roman" w:cs="Times New Roman"/>
          <w:sz w:val="26"/>
          <w:szCs w:val="26"/>
        </w:rPr>
        <w:t xml:space="preserve"> (</w:t>
      </w:r>
      <w:r w:rsidRPr="00701F59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0CB151E" wp14:editId="39F6172F">
            <wp:extent cx="241300" cy="23304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F59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701F59">
        <w:rPr>
          <w:rFonts w:ascii="Times New Roman" w:hAnsi="Times New Roman" w:cs="Times New Roman"/>
          <w:sz w:val="26"/>
          <w:szCs w:val="26"/>
        </w:rPr>
        <w:t>отсутствует или равно нулю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7B2E56" w:rsidRDefault="007B2E56" w:rsidP="007B2E56">
      <w:pPr>
        <w:rPr>
          <w:rFonts w:eastAsiaTheme="minorEastAsia"/>
          <w:sz w:val="24"/>
          <w:szCs w:val="24"/>
        </w:rPr>
      </w:pPr>
      <w:r w:rsidRPr="009C277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F31E17">
        <w:rPr>
          <w:sz w:val="28"/>
          <w:szCs w:val="28"/>
          <w:lang w:val="en-US"/>
        </w:rPr>
        <w:t>R</w:t>
      </w:r>
      <w:r w:rsidRPr="00F31E17">
        <w:rPr>
          <w:i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Р 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факт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 план</m:t>
            </m:r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>
        <w:rPr>
          <w:rFonts w:eastAsiaTheme="minorEastAsia"/>
          <w:i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</w:t>
      </w:r>
    </w:p>
    <w:p w:rsidR="007B2E56" w:rsidRPr="003D6182" w:rsidRDefault="007B2E56" w:rsidP="00374D83">
      <w:pPr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6182">
        <w:rPr>
          <w:rFonts w:ascii="Times New Roman" w:hAnsi="Times New Roman" w:cs="Times New Roman"/>
          <w:i/>
          <w:sz w:val="26"/>
          <w:szCs w:val="26"/>
        </w:rPr>
        <w:t xml:space="preserve">Если положительной динамикой считается уменьшение значения результата мероприятия </w:t>
      </w:r>
      <w:proofErr w:type="gramStart"/>
      <w:r w:rsidRPr="003D6182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3D6182">
        <w:rPr>
          <w:rFonts w:ascii="Times New Roman" w:hAnsi="Times New Roman" w:cs="Times New Roman"/>
          <w:i/>
          <w:sz w:val="26"/>
          <w:szCs w:val="26"/>
        </w:rPr>
        <w:t>целевого показателя), необходимо перевернуть дробь (поменять местами числитель и знаменатель дроби).</w:t>
      </w:r>
    </w:p>
    <w:p w:rsidR="007B2E56" w:rsidRPr="003D618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2) </w:t>
      </w:r>
      <w:r w:rsidRPr="003D6182">
        <w:rPr>
          <w:rFonts w:ascii="Times New Roman" w:hAnsi="Times New Roman" w:cs="Times New Roman"/>
          <w:i/>
          <w:sz w:val="26"/>
          <w:szCs w:val="26"/>
        </w:rPr>
        <w:t>рассчитать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182">
        <w:rPr>
          <w:rFonts w:ascii="Times New Roman" w:hAnsi="Times New Roman" w:cs="Times New Roman"/>
          <w:i/>
          <w:sz w:val="26"/>
          <w:szCs w:val="26"/>
        </w:rPr>
        <w:t xml:space="preserve"> инде</w:t>
      </w:r>
      <w:proofErr w:type="gramStart"/>
      <w:r w:rsidRPr="003D6182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3D6182">
        <w:rPr>
          <w:rFonts w:ascii="Times New Roman" w:hAnsi="Times New Roman" w:cs="Times New Roman"/>
          <w:i/>
          <w:sz w:val="26"/>
          <w:szCs w:val="26"/>
        </w:rPr>
        <w:t xml:space="preserve">атегической результативности  </w:t>
      </w:r>
      <w:r>
        <w:rPr>
          <w:rFonts w:ascii="Times New Roman" w:hAnsi="Times New Roman" w:cs="Times New Roman"/>
          <w:i/>
          <w:sz w:val="26"/>
          <w:szCs w:val="26"/>
        </w:rPr>
        <w:t xml:space="preserve">подпрограммы (или   программы в целом, если нет подпрограмм) </w:t>
      </w:r>
      <w:r w:rsidRPr="003D61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D6182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30E44682" wp14:editId="4071BA4D">
            <wp:extent cx="241300" cy="23304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18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74D83">
        <w:rPr>
          <w:rFonts w:ascii="Times New Roman" w:hAnsi="Times New Roman" w:cs="Times New Roman"/>
          <w:sz w:val="26"/>
          <w:szCs w:val="26"/>
        </w:rPr>
        <w:t>по формуле</w:t>
      </w:r>
      <w:r w:rsidRPr="003D6182">
        <w:rPr>
          <w:rFonts w:ascii="Times New Roman" w:hAnsi="Times New Roman" w:cs="Times New Roman"/>
          <w:i/>
          <w:sz w:val="26"/>
          <w:szCs w:val="26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 </w:t>
      </w:r>
      <w:r w:rsidRPr="00701F59">
        <w:rPr>
          <w:rFonts w:ascii="Times New Roman" w:hAnsi="Times New Roman" w:cs="Times New Roman"/>
          <w:i/>
          <w:sz w:val="26"/>
          <w:szCs w:val="26"/>
        </w:rPr>
        <w:t>наличии нескольких равнозначных целе</w:t>
      </w:r>
      <w:r>
        <w:rPr>
          <w:rFonts w:ascii="Times New Roman" w:hAnsi="Times New Roman" w:cs="Times New Roman"/>
          <w:i/>
          <w:sz w:val="26"/>
          <w:szCs w:val="26"/>
        </w:rPr>
        <w:t>вых показателей подпрограммы (или целей программы)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04E3FA" wp14:editId="64AADD03">
            <wp:extent cx="241300" cy="23304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как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09EDAB36" wp14:editId="7DCDF867">
            <wp:extent cx="836930" cy="612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sz w:val="26"/>
          <w:szCs w:val="26"/>
        </w:rPr>
        <w:t>где: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BF73B0" wp14:editId="08C612EA">
            <wp:extent cx="241300" cy="23304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C87E14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C87E14">
        <w:rPr>
          <w:rFonts w:ascii="Times New Roman" w:hAnsi="Times New Roman" w:cs="Times New Roman"/>
          <w:sz w:val="26"/>
          <w:szCs w:val="26"/>
        </w:rPr>
        <w:t>атегической результативности для каждо</w:t>
      </w:r>
      <w:r w:rsidR="00374D83" w:rsidRPr="00C87E14">
        <w:rPr>
          <w:rFonts w:ascii="Times New Roman" w:hAnsi="Times New Roman" w:cs="Times New Roman"/>
          <w:sz w:val="26"/>
          <w:szCs w:val="26"/>
        </w:rPr>
        <w:t>го</w:t>
      </w:r>
      <w:r w:rsidRPr="00C87E14">
        <w:rPr>
          <w:rFonts w:ascii="Times New Roman" w:hAnsi="Times New Roman" w:cs="Times New Roman"/>
          <w:sz w:val="26"/>
          <w:szCs w:val="26"/>
        </w:rPr>
        <w:t xml:space="preserve"> целевого показателя подпрограммы (программы);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sz w:val="26"/>
          <w:szCs w:val="26"/>
        </w:rPr>
        <w:t xml:space="preserve">n - количество целевых показателей подпрограммы (или целей программы). 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645">
        <w:rPr>
          <w:rFonts w:ascii="Times New Roman" w:hAnsi="Times New Roman" w:cs="Times New Roman"/>
          <w:i/>
          <w:sz w:val="26"/>
          <w:szCs w:val="26"/>
        </w:rPr>
        <w:t xml:space="preserve">б) </w:t>
      </w:r>
      <w:r w:rsidRPr="00C87E14">
        <w:rPr>
          <w:rFonts w:ascii="Times New Roman" w:hAnsi="Times New Roman" w:cs="Times New Roman"/>
          <w:sz w:val="26"/>
          <w:szCs w:val="26"/>
        </w:rPr>
        <w:t>при</w:t>
      </w:r>
      <w:r w:rsidRPr="000F0645">
        <w:rPr>
          <w:rFonts w:ascii="Times New Roman" w:hAnsi="Times New Roman" w:cs="Times New Roman"/>
          <w:i/>
          <w:sz w:val="26"/>
          <w:szCs w:val="26"/>
        </w:rPr>
        <w:t xml:space="preserve"> наличии нескольких неравнозначных целе</w:t>
      </w:r>
      <w:r>
        <w:rPr>
          <w:rFonts w:ascii="Times New Roman" w:hAnsi="Times New Roman" w:cs="Times New Roman"/>
          <w:i/>
          <w:sz w:val="26"/>
          <w:szCs w:val="26"/>
        </w:rPr>
        <w:t>вых показателей</w:t>
      </w:r>
      <w:r w:rsidRPr="000F06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F0645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31D044AB" wp14:editId="1DE72DAA">
            <wp:extent cx="241300" cy="23304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6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7E14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7B2E56" w:rsidRPr="000F0645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F0645">
        <w:rPr>
          <w:rFonts w:ascii="Times New Roman" w:hAnsi="Times New Roman" w:cs="Times New Roman"/>
          <w:i/>
          <w:noProof/>
          <w:position w:val="-28"/>
          <w:sz w:val="26"/>
          <w:szCs w:val="26"/>
          <w:lang w:eastAsia="ru-RU"/>
        </w:rPr>
        <w:drawing>
          <wp:inline distT="0" distB="0" distL="0" distR="0" wp14:anchorId="48CF888E" wp14:editId="5CB69975">
            <wp:extent cx="1017905" cy="4311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sz w:val="26"/>
          <w:szCs w:val="26"/>
        </w:rPr>
        <w:t>где: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2A1098" wp14:editId="3CCB710F">
            <wp:extent cx="241300" cy="233045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C87E14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C87E14">
        <w:rPr>
          <w:rFonts w:ascii="Times New Roman" w:hAnsi="Times New Roman" w:cs="Times New Roman"/>
          <w:sz w:val="26"/>
          <w:szCs w:val="26"/>
        </w:rPr>
        <w:t>атегической результативности каждого целевого показателя  подпрограммы (программы);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E14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3BD1E1F" wp14:editId="693964A6">
            <wp:extent cx="189865" cy="233045"/>
            <wp:effectExtent l="0" t="0" r="63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sz w:val="26"/>
          <w:szCs w:val="26"/>
        </w:rPr>
        <w:t xml:space="preserve"> - весовой коэффициент соответствующего  целевого показателя подпрограммы (или целей программы).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Pr="000F0645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0645">
        <w:rPr>
          <w:rFonts w:ascii="Times New Roman" w:hAnsi="Times New Roman" w:cs="Times New Roman"/>
          <w:i/>
          <w:sz w:val="26"/>
          <w:szCs w:val="26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B2E56" w:rsidRPr="000F0645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3) </w:t>
      </w:r>
      <w:r w:rsidRPr="00701F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87E14">
        <w:rPr>
          <w:rFonts w:ascii="Times New Roman" w:hAnsi="Times New Roman" w:cs="Times New Roman"/>
          <w:i/>
          <w:sz w:val="26"/>
          <w:szCs w:val="26"/>
        </w:rPr>
        <w:t>рассчитать инде</w:t>
      </w:r>
      <w:proofErr w:type="gramStart"/>
      <w:r w:rsidRPr="00C87E14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C87E14">
        <w:rPr>
          <w:rFonts w:ascii="Times New Roman" w:hAnsi="Times New Roman" w:cs="Times New Roman"/>
          <w:i/>
          <w:sz w:val="26"/>
          <w:szCs w:val="26"/>
        </w:rPr>
        <w:t xml:space="preserve">атегической результативности для программы в целом (если несколько подпрограмм входят в МП) </w:t>
      </w:r>
      <w:r w:rsidRPr="00C87E14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59D728E4" wp14:editId="2E48A4F2">
            <wp:extent cx="241300" cy="233045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14">
        <w:rPr>
          <w:rFonts w:ascii="Times New Roman" w:hAnsi="Times New Roman" w:cs="Times New Roman"/>
          <w:i/>
          <w:sz w:val="26"/>
          <w:szCs w:val="26"/>
        </w:rPr>
        <w:t xml:space="preserve">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 </w:t>
      </w:r>
      <w:r w:rsidRPr="00701F59">
        <w:rPr>
          <w:rFonts w:ascii="Times New Roman" w:hAnsi="Times New Roman" w:cs="Times New Roman"/>
          <w:i/>
          <w:sz w:val="26"/>
          <w:szCs w:val="26"/>
        </w:rPr>
        <w:t xml:space="preserve">наличии нескольких равнозначных </w:t>
      </w:r>
      <w:r>
        <w:rPr>
          <w:rFonts w:ascii="Times New Roman" w:hAnsi="Times New Roman" w:cs="Times New Roman"/>
          <w:i/>
          <w:sz w:val="26"/>
          <w:szCs w:val="26"/>
        </w:rPr>
        <w:t>подпрограмм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ECA3E4" wp14:editId="185842B7">
            <wp:extent cx="241300" cy="233045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как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0D0414A4" wp14:editId="709886DB">
            <wp:extent cx="836930" cy="612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7A7100" wp14:editId="424DE724">
            <wp:extent cx="241300" cy="233045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>
        <w:rPr>
          <w:rFonts w:ascii="Times New Roman" w:hAnsi="Times New Roman" w:cs="Times New Roman"/>
          <w:sz w:val="26"/>
          <w:szCs w:val="26"/>
        </w:rPr>
        <w:t>атегической результативности для каждой подпрограммы;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 - количество подпрограмм.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 </w:t>
      </w:r>
      <w:r w:rsidRPr="00701F59">
        <w:rPr>
          <w:rFonts w:ascii="Times New Roman" w:hAnsi="Times New Roman" w:cs="Times New Roman"/>
          <w:i/>
          <w:sz w:val="26"/>
          <w:szCs w:val="26"/>
        </w:rPr>
        <w:t xml:space="preserve">наличии нескольких неравнозначных </w:t>
      </w:r>
      <w:r>
        <w:rPr>
          <w:rFonts w:ascii="Times New Roman" w:hAnsi="Times New Roman" w:cs="Times New Roman"/>
          <w:i/>
          <w:sz w:val="26"/>
          <w:szCs w:val="26"/>
        </w:rPr>
        <w:t xml:space="preserve">подпрограмм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A91743" wp14:editId="0EEE2E40">
            <wp:extent cx="241300" cy="233045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270F69C" wp14:editId="22B1A2B4">
            <wp:extent cx="1017905" cy="431165"/>
            <wp:effectExtent l="0" t="0" r="0" b="698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где: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BB99AD" wp14:editId="1F0343DD">
            <wp:extent cx="241300" cy="233045"/>
            <wp:effectExtent l="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>
        <w:rPr>
          <w:rFonts w:ascii="Times New Roman" w:hAnsi="Times New Roman" w:cs="Times New Roman"/>
          <w:sz w:val="26"/>
          <w:szCs w:val="26"/>
        </w:rPr>
        <w:t>атегической результативности каждой   подпрограммы;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B4F29BC" wp14:editId="0700F0D6">
            <wp:extent cx="189865" cy="233045"/>
            <wp:effectExtent l="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весовой коэффициент соответствующей подпрограммы.</w:t>
      </w:r>
    </w:p>
    <w:p w:rsidR="007B2E56" w:rsidRPr="00C87E14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7E14">
        <w:rPr>
          <w:rFonts w:ascii="Times New Roman" w:hAnsi="Times New Roman" w:cs="Times New Roman"/>
          <w:i/>
          <w:sz w:val="26"/>
          <w:szCs w:val="26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Критерии оценки стратегической результативности программы: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Значение индекса </w:t>
      </w:r>
      <w:proofErr w:type="gramStart"/>
      <w:r>
        <w:rPr>
          <w:rFonts w:ascii="Courier New" w:hAnsi="Courier New" w:cs="Courier New"/>
          <w:sz w:val="20"/>
          <w:szCs w:val="20"/>
        </w:rPr>
        <w:t>стратегической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Стратегическая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результативности программы (R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результативность программы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│R   &gt;= 95%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высокорезультативная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│85% &lt; R   &lt; 95%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среднерезультативная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│R   =&lt; 85%         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низкорезультативная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Итоговая  р</w:t>
      </w:r>
      <w:r w:rsidRPr="00FB75E5">
        <w:rPr>
          <w:rFonts w:ascii="Times New Roman" w:hAnsi="Times New Roman" w:cs="Times New Roman"/>
          <w:sz w:val="26"/>
          <w:szCs w:val="26"/>
          <w:u w:val="single"/>
        </w:rPr>
        <w:t xml:space="preserve">езультативность исполнения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Муниципальной </w:t>
      </w:r>
      <w:r w:rsidRPr="00FB75E5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- рассчитывается как </w:t>
      </w:r>
      <w:proofErr w:type="gramStart"/>
      <w:r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промежуточных (годовых) значений результативности исполнения программы.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016D">
        <w:rPr>
          <w:rFonts w:ascii="Times New Roman" w:hAnsi="Times New Roman" w:cs="Times New Roman"/>
          <w:sz w:val="26"/>
          <w:szCs w:val="26"/>
          <w:u w:val="single"/>
        </w:rPr>
        <w:t xml:space="preserve">Эффективность исполнения программы </w:t>
      </w:r>
      <w:r>
        <w:rPr>
          <w:rFonts w:ascii="Times New Roman" w:hAnsi="Times New Roman" w:cs="Times New Roman"/>
          <w:sz w:val="26"/>
          <w:szCs w:val="26"/>
        </w:rPr>
        <w:t xml:space="preserve">- это отношение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степени достижения запланированных результатов исполнения мероприятий программы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степени освоения средств бюджетов всех уровней на реализацию этих мероприятий. Различают промежуточную (за отчетный год) эффективность исполнения программы и итоговую (на момент завершения программы) эффективность исполнения программы. Итоговая эффективность исполнения программы рассчитывается как отношение итоговой результативности исполнения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программы;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индекс эффективности исполнения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A23E58F" wp14:editId="5E2A720B">
            <wp:extent cx="276225" cy="23304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2"/>
          <w:sz w:val="26"/>
          <w:szCs w:val="26"/>
          <w:lang w:eastAsia="ru-RU"/>
        </w:rPr>
        <w:drawing>
          <wp:inline distT="0" distB="0" distL="0" distR="0" wp14:anchorId="1D65FAB2" wp14:editId="6C4F4B50">
            <wp:extent cx="1052195" cy="44831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909354C" wp14:editId="314E7A8E">
            <wp:extent cx="293370" cy="2413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AC05A2D" wp14:editId="305039DB">
            <wp:extent cx="293370" cy="23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Критерии оценки эффективности исполнения программы: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Значение индекса эффективности   │ Эффективность исполнения программы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исполнения программы (E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│E    &gt;= 100%                        │высокоэффективная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│90% &lt; E    &lt; 100%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среднеэффективная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│                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│E    =&lt; 90%                         │низкоэффективная                    │</w:t>
      </w:r>
    </w:p>
    <w:p w:rsidR="007B2E56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     │</w:t>
      </w:r>
    </w:p>
    <w:p w:rsidR="00AB0ECD" w:rsidRDefault="007B2E56" w:rsidP="007B2E56">
      <w:pPr>
        <w:pStyle w:val="ConsPlusCell"/>
        <w:rPr>
          <w:rFonts w:ascii="Courier New" w:hAnsi="Courier New" w:cs="Courier New"/>
          <w:sz w:val="20"/>
          <w:szCs w:val="20"/>
        </w:rPr>
        <w:sectPr w:rsidR="00AB0ECD" w:rsidSect="00240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5536A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7F3A">
        <w:rPr>
          <w:rFonts w:ascii="Times New Roman" w:hAnsi="Times New Roman" w:cs="Times New Roman"/>
          <w:sz w:val="24"/>
          <w:szCs w:val="24"/>
        </w:rPr>
        <w:t>10</w:t>
      </w:r>
    </w:p>
    <w:p w:rsidR="00D5536A" w:rsidRDefault="00D5536A" w:rsidP="00B15C6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                                                                                </w:t>
      </w:r>
      <w:r w:rsidR="00B15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15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Ямского муниципального района</w:t>
      </w:r>
    </w:p>
    <w:p w:rsidR="00D5536A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536A" w:rsidRPr="00E02900" w:rsidRDefault="00D5536A" w:rsidP="00D5536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00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  <w:r w:rsidR="000061F9" w:rsidRPr="00E02900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584D29" w:rsidRDefault="00584D29" w:rsidP="001D1E85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321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1D1E85">
        <w:rPr>
          <w:rFonts w:ascii="Times New Roman" w:hAnsi="Times New Roman" w:cs="Times New Roman"/>
          <w:sz w:val="24"/>
          <w:szCs w:val="24"/>
        </w:rPr>
        <w:t xml:space="preserve"> </w:t>
      </w:r>
      <w:r w:rsidRPr="00635E62">
        <w:rPr>
          <w:rFonts w:ascii="Times New Roman" w:hAnsi="Times New Roman" w:cs="Times New Roman"/>
          <w:i/>
          <w:sz w:val="20"/>
          <w:szCs w:val="20"/>
        </w:rPr>
        <w:t>(полное наименование программы)</w:t>
      </w:r>
      <w:r w:rsidR="001D1E8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Ответственный исполнитель  _______________________________________</w:t>
      </w:r>
      <w:r w:rsidR="004A7C5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95FF1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584D29" w:rsidRDefault="00584D29" w:rsidP="004A7C59">
      <w:pPr>
        <w:pStyle w:val="a3"/>
        <w:numPr>
          <w:ilvl w:val="0"/>
          <w:numId w:val="1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 w:rsidR="004A7C59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584D29">
        <w:rPr>
          <w:rFonts w:ascii="Times New Roman" w:hAnsi="Times New Roman" w:cs="Times New Roman"/>
          <w:sz w:val="24"/>
          <w:szCs w:val="24"/>
        </w:rPr>
        <w:t xml:space="preserve">  Программы</w:t>
      </w:r>
      <w:r w:rsidR="004A7C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7C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A7C59">
        <w:rPr>
          <w:rFonts w:ascii="Times New Roman" w:hAnsi="Times New Roman" w:cs="Times New Roman"/>
          <w:sz w:val="24"/>
          <w:szCs w:val="24"/>
        </w:rPr>
        <w:t xml:space="preserve"> ________месяцев 201___г.</w:t>
      </w:r>
      <w:r w:rsidRPr="00584D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6"/>
      </w:tblGrid>
      <w:tr w:rsidR="0013235E" w:rsidRPr="00186A07" w:rsidTr="0013235E">
        <w:tc>
          <w:tcPr>
            <w:tcW w:w="882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13235E" w:rsidRPr="00186A07" w:rsidTr="0013235E">
        <w:tc>
          <w:tcPr>
            <w:tcW w:w="882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235E" w:rsidRPr="00186A07" w:rsidTr="0013235E">
        <w:tc>
          <w:tcPr>
            <w:tcW w:w="882" w:type="dxa"/>
          </w:tcPr>
          <w:p w:rsidR="0013235E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50" w:type="dxa"/>
          </w:tcPr>
          <w:p w:rsidR="0013235E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3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D1E85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:rsidR="0013235E" w:rsidRPr="00186A07" w:rsidRDefault="0013235E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4A7C59" w:rsidRPr="004A7C59" w:rsidRDefault="008D7A28" w:rsidP="008D7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 Начальник Управления финансов </w:t>
      </w:r>
      <w:r w:rsidR="00295E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</w:p>
    <w:p w:rsidR="004A7C59" w:rsidRDefault="004A7C59" w:rsidP="008D7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D7A28" w:rsidRDefault="008D7A28" w:rsidP="004A7C5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8D7A28" w:rsidSect="008D7A2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584D29" w:rsidRPr="00316642" w:rsidRDefault="004A7C59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84D29" w:rsidRPr="00316642">
        <w:rPr>
          <w:rFonts w:ascii="Times New Roman" w:hAnsi="Times New Roman" w:cs="Times New Roman"/>
          <w:sz w:val="26"/>
          <w:szCs w:val="26"/>
        </w:rPr>
        <w:t xml:space="preserve">Расчёт результативности и эффективности </w:t>
      </w:r>
      <w:r w:rsidR="00316642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proofErr w:type="gramStart"/>
      <w:r w:rsidR="00584D29" w:rsidRPr="003166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A7C59" w:rsidRPr="00316642" w:rsidRDefault="004A7C59" w:rsidP="00BD6C9C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2.1.Целевые показатели            </w:t>
      </w:r>
      <w:r w:rsidR="00BD6C9C" w:rsidRPr="0031664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1664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D6C9C" w:rsidTr="00BD6C9C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6C9C" w:rsidTr="00BD6C9C">
        <w:trPr>
          <w:trHeight w:val="258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Pr="001E6A4F" w:rsidRDefault="00BD6C9C" w:rsidP="000364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BD6C9C" w:rsidTr="00BD6C9C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C9C" w:rsidTr="00BD6C9C">
        <w:trPr>
          <w:trHeight w:val="272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C9C" w:rsidTr="00BD6C9C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C9C" w:rsidTr="00BD6C9C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A5C" w:rsidRDefault="00BD6C9C" w:rsidP="00370A5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 w:rsidR="00370A5C" w:rsidRPr="003166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16642" w:rsidRPr="00316642" w:rsidRDefault="00316642" w:rsidP="00370A5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D6C9C" w:rsidRPr="00316642" w:rsidRDefault="00017631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 w:rsidRPr="00316642"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3864A001" wp14:editId="075B235A">
            <wp:extent cx="241300" cy="2330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42">
        <w:rPr>
          <w:rFonts w:ascii="Times New Roman" w:hAnsi="Times New Roman" w:cs="Times New Roman"/>
          <w:sz w:val="26"/>
          <w:szCs w:val="26"/>
        </w:rPr>
        <w:t>=</w:t>
      </w:r>
    </w:p>
    <w:p w:rsidR="007338DA" w:rsidRPr="00316642" w:rsidRDefault="007338DA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 w:rsidRPr="003166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высокорезультативной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среднерезультативной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низкорезультативной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>)</w:t>
      </w:r>
    </w:p>
    <w:p w:rsidR="007338DA" w:rsidRPr="00316642" w:rsidRDefault="007338DA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17631" w:rsidRPr="00316642" w:rsidRDefault="00017631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 w:rsidRPr="00316642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67F721" wp14:editId="0580991D">
            <wp:extent cx="276225" cy="23304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42">
        <w:rPr>
          <w:rFonts w:ascii="Times New Roman" w:hAnsi="Times New Roman" w:cs="Times New Roman"/>
          <w:sz w:val="26"/>
          <w:szCs w:val="26"/>
        </w:rPr>
        <w:t>=</w:t>
      </w:r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(высокоэффективной/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среднеэффективной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>/низкоэффективной)</w:t>
      </w:r>
    </w:p>
    <w:p w:rsidR="001D1E85" w:rsidRPr="00316642" w:rsidRDefault="001D1E85" w:rsidP="001D1E85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4D29" w:rsidRPr="004A7C59" w:rsidRDefault="004A7C59" w:rsidP="004A7C5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84D29" w:rsidRPr="004A7C59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E85" w:rsidRDefault="001D1E85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  /______________/ _______________________ /</w:t>
      </w: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4D2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584D29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4D29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584D29" w:rsidRDefault="00584D29" w:rsidP="004F48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>Дата составления отчёта: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bookmarkStart w:id="0" w:name="_GoBack"/>
      <w:bookmarkEnd w:id="0"/>
    </w:p>
    <w:sectPr w:rsidR="00584D29" w:rsidSect="00BD6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1107D6B"/>
    <w:multiLevelType w:val="multilevel"/>
    <w:tmpl w:val="9BCC585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709226F"/>
    <w:multiLevelType w:val="hybridMultilevel"/>
    <w:tmpl w:val="BE100E8E"/>
    <w:lvl w:ilvl="0" w:tplc="D14861C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92"/>
    <w:multiLevelType w:val="hybridMultilevel"/>
    <w:tmpl w:val="B966098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2E58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86DF6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20CA2"/>
    <w:multiLevelType w:val="multilevel"/>
    <w:tmpl w:val="CCB4A63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887DF5"/>
    <w:multiLevelType w:val="hybridMultilevel"/>
    <w:tmpl w:val="B6903914"/>
    <w:lvl w:ilvl="0" w:tplc="EF7894CA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C91A12"/>
    <w:multiLevelType w:val="multilevel"/>
    <w:tmpl w:val="B6348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7"/>
  </w:num>
  <w:num w:numId="5">
    <w:abstractNumId w:val="12"/>
  </w:num>
  <w:num w:numId="6">
    <w:abstractNumId w:val="22"/>
  </w:num>
  <w:num w:numId="7">
    <w:abstractNumId w:val="20"/>
  </w:num>
  <w:num w:numId="8">
    <w:abstractNumId w:val="9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3"/>
  </w:num>
  <w:num w:numId="14">
    <w:abstractNumId w:val="21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13"/>
  </w:num>
  <w:num w:numId="20">
    <w:abstractNumId w:val="1"/>
  </w:num>
  <w:num w:numId="21">
    <w:abstractNumId w:val="15"/>
  </w:num>
  <w:num w:numId="22">
    <w:abstractNumId w:val="0"/>
    <w:lvlOverride w:ilvl="0">
      <w:startOverride w:val="1"/>
    </w:lvlOverride>
  </w:num>
  <w:num w:numId="23">
    <w:abstractNumId w:val="19"/>
  </w:num>
  <w:num w:numId="24">
    <w:abstractNumId w:val="8"/>
  </w:num>
  <w:num w:numId="25">
    <w:abstractNumId w:val="2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50"/>
    <w:rsid w:val="0000276B"/>
    <w:rsid w:val="00003214"/>
    <w:rsid w:val="000061F9"/>
    <w:rsid w:val="00010335"/>
    <w:rsid w:val="00017631"/>
    <w:rsid w:val="000261EB"/>
    <w:rsid w:val="0002625E"/>
    <w:rsid w:val="00036467"/>
    <w:rsid w:val="00036E3A"/>
    <w:rsid w:val="000406FB"/>
    <w:rsid w:val="00040D84"/>
    <w:rsid w:val="0005305C"/>
    <w:rsid w:val="00054A2C"/>
    <w:rsid w:val="000560F3"/>
    <w:rsid w:val="00072B35"/>
    <w:rsid w:val="00075BAA"/>
    <w:rsid w:val="00083DD3"/>
    <w:rsid w:val="000852D1"/>
    <w:rsid w:val="00090833"/>
    <w:rsid w:val="00095FF1"/>
    <w:rsid w:val="000A6CDC"/>
    <w:rsid w:val="000D0971"/>
    <w:rsid w:val="000D5FD6"/>
    <w:rsid w:val="000E726C"/>
    <w:rsid w:val="000F581B"/>
    <w:rsid w:val="000F5AAB"/>
    <w:rsid w:val="000F64C8"/>
    <w:rsid w:val="000F7478"/>
    <w:rsid w:val="001012D0"/>
    <w:rsid w:val="0010242F"/>
    <w:rsid w:val="00107789"/>
    <w:rsid w:val="0011148A"/>
    <w:rsid w:val="00121837"/>
    <w:rsid w:val="0012278C"/>
    <w:rsid w:val="0012578B"/>
    <w:rsid w:val="00131274"/>
    <w:rsid w:val="0013235E"/>
    <w:rsid w:val="00135CDB"/>
    <w:rsid w:val="001419BD"/>
    <w:rsid w:val="00142B1A"/>
    <w:rsid w:val="00151AAE"/>
    <w:rsid w:val="00151D1A"/>
    <w:rsid w:val="00161303"/>
    <w:rsid w:val="00161CC5"/>
    <w:rsid w:val="00162977"/>
    <w:rsid w:val="001659C4"/>
    <w:rsid w:val="00186A07"/>
    <w:rsid w:val="001910A4"/>
    <w:rsid w:val="00194D8C"/>
    <w:rsid w:val="001A1E8F"/>
    <w:rsid w:val="001A578E"/>
    <w:rsid w:val="001A66DB"/>
    <w:rsid w:val="001A768C"/>
    <w:rsid w:val="001B5A18"/>
    <w:rsid w:val="001C74B1"/>
    <w:rsid w:val="001D048B"/>
    <w:rsid w:val="001D1E85"/>
    <w:rsid w:val="001E1EEC"/>
    <w:rsid w:val="001E6A10"/>
    <w:rsid w:val="0021215A"/>
    <w:rsid w:val="00216290"/>
    <w:rsid w:val="002239FA"/>
    <w:rsid w:val="002251F1"/>
    <w:rsid w:val="00231029"/>
    <w:rsid w:val="0024021D"/>
    <w:rsid w:val="00240C63"/>
    <w:rsid w:val="00241E4D"/>
    <w:rsid w:val="002731E8"/>
    <w:rsid w:val="00285EF5"/>
    <w:rsid w:val="00291C40"/>
    <w:rsid w:val="00295E7C"/>
    <w:rsid w:val="00296F5D"/>
    <w:rsid w:val="002A4A91"/>
    <w:rsid w:val="002A4E31"/>
    <w:rsid w:val="002B0122"/>
    <w:rsid w:val="002B1CC9"/>
    <w:rsid w:val="002B5AC2"/>
    <w:rsid w:val="002C3A73"/>
    <w:rsid w:val="002C5185"/>
    <w:rsid w:val="002C52E0"/>
    <w:rsid w:val="002C55AE"/>
    <w:rsid w:val="002C59FB"/>
    <w:rsid w:val="002D064C"/>
    <w:rsid w:val="002D6DBC"/>
    <w:rsid w:val="002E00B7"/>
    <w:rsid w:val="002E071D"/>
    <w:rsid w:val="002E540A"/>
    <w:rsid w:val="002F4C2B"/>
    <w:rsid w:val="002F5109"/>
    <w:rsid w:val="00302C8D"/>
    <w:rsid w:val="00306A77"/>
    <w:rsid w:val="00310669"/>
    <w:rsid w:val="00313480"/>
    <w:rsid w:val="00313557"/>
    <w:rsid w:val="00316642"/>
    <w:rsid w:val="003175BA"/>
    <w:rsid w:val="00325750"/>
    <w:rsid w:val="00330BE3"/>
    <w:rsid w:val="0033484C"/>
    <w:rsid w:val="00335ADA"/>
    <w:rsid w:val="003405EA"/>
    <w:rsid w:val="00340782"/>
    <w:rsid w:val="00353631"/>
    <w:rsid w:val="00353759"/>
    <w:rsid w:val="0036344B"/>
    <w:rsid w:val="00363B81"/>
    <w:rsid w:val="003662E1"/>
    <w:rsid w:val="00370A5C"/>
    <w:rsid w:val="00374D83"/>
    <w:rsid w:val="003812E9"/>
    <w:rsid w:val="00386FC4"/>
    <w:rsid w:val="00387524"/>
    <w:rsid w:val="00393DD6"/>
    <w:rsid w:val="00394243"/>
    <w:rsid w:val="003A042C"/>
    <w:rsid w:val="003A7046"/>
    <w:rsid w:val="003B2F1A"/>
    <w:rsid w:val="003B4D7B"/>
    <w:rsid w:val="003D68F5"/>
    <w:rsid w:val="003D7087"/>
    <w:rsid w:val="003D76E3"/>
    <w:rsid w:val="003F0AD3"/>
    <w:rsid w:val="003F0C81"/>
    <w:rsid w:val="003F3A54"/>
    <w:rsid w:val="003F70FE"/>
    <w:rsid w:val="00400269"/>
    <w:rsid w:val="00402111"/>
    <w:rsid w:val="004039FA"/>
    <w:rsid w:val="00406552"/>
    <w:rsid w:val="00414D3E"/>
    <w:rsid w:val="004175F7"/>
    <w:rsid w:val="00422155"/>
    <w:rsid w:val="00425A91"/>
    <w:rsid w:val="004338BD"/>
    <w:rsid w:val="00434910"/>
    <w:rsid w:val="00434E7C"/>
    <w:rsid w:val="0043785E"/>
    <w:rsid w:val="0044016D"/>
    <w:rsid w:val="00440DE7"/>
    <w:rsid w:val="0044211C"/>
    <w:rsid w:val="0044289C"/>
    <w:rsid w:val="004434B5"/>
    <w:rsid w:val="004456EF"/>
    <w:rsid w:val="00447702"/>
    <w:rsid w:val="004525F8"/>
    <w:rsid w:val="004675C7"/>
    <w:rsid w:val="00474D78"/>
    <w:rsid w:val="004815E5"/>
    <w:rsid w:val="00484B1F"/>
    <w:rsid w:val="00484FD5"/>
    <w:rsid w:val="00490C38"/>
    <w:rsid w:val="004941B4"/>
    <w:rsid w:val="004A7C59"/>
    <w:rsid w:val="004B011B"/>
    <w:rsid w:val="004B0E9D"/>
    <w:rsid w:val="004B5D7E"/>
    <w:rsid w:val="004C2D2D"/>
    <w:rsid w:val="004D6341"/>
    <w:rsid w:val="004E52CC"/>
    <w:rsid w:val="004E6877"/>
    <w:rsid w:val="004F2A6F"/>
    <w:rsid w:val="004F3CF4"/>
    <w:rsid w:val="004F46CA"/>
    <w:rsid w:val="004F4840"/>
    <w:rsid w:val="00501346"/>
    <w:rsid w:val="00506FCA"/>
    <w:rsid w:val="00507B6D"/>
    <w:rsid w:val="00512B52"/>
    <w:rsid w:val="00515822"/>
    <w:rsid w:val="005160AD"/>
    <w:rsid w:val="00524462"/>
    <w:rsid w:val="00534127"/>
    <w:rsid w:val="0053695F"/>
    <w:rsid w:val="005376FA"/>
    <w:rsid w:val="00547576"/>
    <w:rsid w:val="005547AC"/>
    <w:rsid w:val="0055507D"/>
    <w:rsid w:val="00555DFC"/>
    <w:rsid w:val="00573188"/>
    <w:rsid w:val="00580239"/>
    <w:rsid w:val="00584D29"/>
    <w:rsid w:val="00584ED3"/>
    <w:rsid w:val="00584F1F"/>
    <w:rsid w:val="00586841"/>
    <w:rsid w:val="00587253"/>
    <w:rsid w:val="00587AE1"/>
    <w:rsid w:val="005957B1"/>
    <w:rsid w:val="0059634D"/>
    <w:rsid w:val="00596551"/>
    <w:rsid w:val="005A0ABB"/>
    <w:rsid w:val="005A23CC"/>
    <w:rsid w:val="005A2EA9"/>
    <w:rsid w:val="005A314C"/>
    <w:rsid w:val="005A3FD8"/>
    <w:rsid w:val="005A49E0"/>
    <w:rsid w:val="005C1D46"/>
    <w:rsid w:val="005C1DDB"/>
    <w:rsid w:val="005C2FFF"/>
    <w:rsid w:val="005E2B4D"/>
    <w:rsid w:val="005E3F32"/>
    <w:rsid w:val="005F086F"/>
    <w:rsid w:val="005F2143"/>
    <w:rsid w:val="005F4BA3"/>
    <w:rsid w:val="0060366B"/>
    <w:rsid w:val="006048A9"/>
    <w:rsid w:val="006059E9"/>
    <w:rsid w:val="0063120E"/>
    <w:rsid w:val="006325D0"/>
    <w:rsid w:val="00633ADA"/>
    <w:rsid w:val="00635E62"/>
    <w:rsid w:val="00636962"/>
    <w:rsid w:val="00647E65"/>
    <w:rsid w:val="0065079E"/>
    <w:rsid w:val="00650DC6"/>
    <w:rsid w:val="00666408"/>
    <w:rsid w:val="00670DCE"/>
    <w:rsid w:val="00671A57"/>
    <w:rsid w:val="006864AF"/>
    <w:rsid w:val="00691994"/>
    <w:rsid w:val="00693913"/>
    <w:rsid w:val="006961DE"/>
    <w:rsid w:val="006A0042"/>
    <w:rsid w:val="006C4824"/>
    <w:rsid w:val="006C7936"/>
    <w:rsid w:val="006D6CA0"/>
    <w:rsid w:val="006E2531"/>
    <w:rsid w:val="006E7234"/>
    <w:rsid w:val="006F7176"/>
    <w:rsid w:val="006F7E6C"/>
    <w:rsid w:val="00701F59"/>
    <w:rsid w:val="00707F96"/>
    <w:rsid w:val="007154D7"/>
    <w:rsid w:val="00715E8E"/>
    <w:rsid w:val="007211AB"/>
    <w:rsid w:val="00722210"/>
    <w:rsid w:val="00724BC9"/>
    <w:rsid w:val="00725657"/>
    <w:rsid w:val="00727E04"/>
    <w:rsid w:val="00731B54"/>
    <w:rsid w:val="007327BB"/>
    <w:rsid w:val="00732E0A"/>
    <w:rsid w:val="007338DA"/>
    <w:rsid w:val="00735750"/>
    <w:rsid w:val="0073621E"/>
    <w:rsid w:val="00745895"/>
    <w:rsid w:val="0075033E"/>
    <w:rsid w:val="007711DE"/>
    <w:rsid w:val="00780F69"/>
    <w:rsid w:val="0078357A"/>
    <w:rsid w:val="0079368F"/>
    <w:rsid w:val="007A666C"/>
    <w:rsid w:val="007B12C9"/>
    <w:rsid w:val="007B2E56"/>
    <w:rsid w:val="007B6ABD"/>
    <w:rsid w:val="007B7699"/>
    <w:rsid w:val="007C222E"/>
    <w:rsid w:val="007C3F7D"/>
    <w:rsid w:val="007D0B30"/>
    <w:rsid w:val="007D5AA9"/>
    <w:rsid w:val="007D7FB9"/>
    <w:rsid w:val="007F1C64"/>
    <w:rsid w:val="007F35E5"/>
    <w:rsid w:val="007F6B5C"/>
    <w:rsid w:val="0080071F"/>
    <w:rsid w:val="008115DB"/>
    <w:rsid w:val="00811F07"/>
    <w:rsid w:val="00812389"/>
    <w:rsid w:val="00812D56"/>
    <w:rsid w:val="00816CE6"/>
    <w:rsid w:val="008267E0"/>
    <w:rsid w:val="00826F55"/>
    <w:rsid w:val="00830E08"/>
    <w:rsid w:val="00831B7A"/>
    <w:rsid w:val="00841687"/>
    <w:rsid w:val="00844DA3"/>
    <w:rsid w:val="008457D4"/>
    <w:rsid w:val="008477D9"/>
    <w:rsid w:val="00856935"/>
    <w:rsid w:val="00864134"/>
    <w:rsid w:val="008756D1"/>
    <w:rsid w:val="0088060B"/>
    <w:rsid w:val="00881CDA"/>
    <w:rsid w:val="00891602"/>
    <w:rsid w:val="008968E3"/>
    <w:rsid w:val="00896997"/>
    <w:rsid w:val="008A182A"/>
    <w:rsid w:val="008B0F12"/>
    <w:rsid w:val="008B6556"/>
    <w:rsid w:val="008D0E6D"/>
    <w:rsid w:val="008D2F9B"/>
    <w:rsid w:val="008D5D97"/>
    <w:rsid w:val="008D7A28"/>
    <w:rsid w:val="008F2D4E"/>
    <w:rsid w:val="00911552"/>
    <w:rsid w:val="00913B5B"/>
    <w:rsid w:val="00917399"/>
    <w:rsid w:val="00917DFC"/>
    <w:rsid w:val="00923630"/>
    <w:rsid w:val="00930022"/>
    <w:rsid w:val="00950F86"/>
    <w:rsid w:val="009608A8"/>
    <w:rsid w:val="00960E75"/>
    <w:rsid w:val="00973FBE"/>
    <w:rsid w:val="009865E1"/>
    <w:rsid w:val="0098733B"/>
    <w:rsid w:val="00992BB2"/>
    <w:rsid w:val="0099321E"/>
    <w:rsid w:val="009A336D"/>
    <w:rsid w:val="009A51BB"/>
    <w:rsid w:val="009A55AF"/>
    <w:rsid w:val="009C1A3E"/>
    <w:rsid w:val="009C1D39"/>
    <w:rsid w:val="009C23C7"/>
    <w:rsid w:val="009C588A"/>
    <w:rsid w:val="009C6054"/>
    <w:rsid w:val="009C7000"/>
    <w:rsid w:val="009D063E"/>
    <w:rsid w:val="009E2B00"/>
    <w:rsid w:val="009E7923"/>
    <w:rsid w:val="009F26BB"/>
    <w:rsid w:val="009F5D92"/>
    <w:rsid w:val="00A00AA0"/>
    <w:rsid w:val="00A06556"/>
    <w:rsid w:val="00A1285F"/>
    <w:rsid w:val="00A23019"/>
    <w:rsid w:val="00A35835"/>
    <w:rsid w:val="00A35A77"/>
    <w:rsid w:val="00A40A74"/>
    <w:rsid w:val="00A44E03"/>
    <w:rsid w:val="00A46E67"/>
    <w:rsid w:val="00A50CF0"/>
    <w:rsid w:val="00A53466"/>
    <w:rsid w:val="00A53AA5"/>
    <w:rsid w:val="00A54AFD"/>
    <w:rsid w:val="00A557A3"/>
    <w:rsid w:val="00A56EDE"/>
    <w:rsid w:val="00A63164"/>
    <w:rsid w:val="00A70AE9"/>
    <w:rsid w:val="00A740D6"/>
    <w:rsid w:val="00A74CD1"/>
    <w:rsid w:val="00A74EB1"/>
    <w:rsid w:val="00A76A7F"/>
    <w:rsid w:val="00A8020C"/>
    <w:rsid w:val="00A833FA"/>
    <w:rsid w:val="00A8507C"/>
    <w:rsid w:val="00A87AAF"/>
    <w:rsid w:val="00A92C80"/>
    <w:rsid w:val="00AA3FC1"/>
    <w:rsid w:val="00AA4050"/>
    <w:rsid w:val="00AA5DAA"/>
    <w:rsid w:val="00AA6458"/>
    <w:rsid w:val="00AA67ED"/>
    <w:rsid w:val="00AB0CF0"/>
    <w:rsid w:val="00AB0ECD"/>
    <w:rsid w:val="00AB3E6E"/>
    <w:rsid w:val="00AB7B8C"/>
    <w:rsid w:val="00AC5201"/>
    <w:rsid w:val="00AC6587"/>
    <w:rsid w:val="00AD3791"/>
    <w:rsid w:val="00AD5CE8"/>
    <w:rsid w:val="00AD6CB6"/>
    <w:rsid w:val="00AE4AE5"/>
    <w:rsid w:val="00AE61E1"/>
    <w:rsid w:val="00AF618A"/>
    <w:rsid w:val="00AF7F75"/>
    <w:rsid w:val="00B056F2"/>
    <w:rsid w:val="00B11811"/>
    <w:rsid w:val="00B15C68"/>
    <w:rsid w:val="00B1746A"/>
    <w:rsid w:val="00B22A93"/>
    <w:rsid w:val="00B25ACD"/>
    <w:rsid w:val="00B279A3"/>
    <w:rsid w:val="00B31C3F"/>
    <w:rsid w:val="00B3379D"/>
    <w:rsid w:val="00B40419"/>
    <w:rsid w:val="00B42E44"/>
    <w:rsid w:val="00B452F6"/>
    <w:rsid w:val="00B47A78"/>
    <w:rsid w:val="00B61309"/>
    <w:rsid w:val="00B62860"/>
    <w:rsid w:val="00B67F3A"/>
    <w:rsid w:val="00B7550E"/>
    <w:rsid w:val="00B7695E"/>
    <w:rsid w:val="00B76DAD"/>
    <w:rsid w:val="00B774F7"/>
    <w:rsid w:val="00BA36E9"/>
    <w:rsid w:val="00BA4743"/>
    <w:rsid w:val="00BA4B0A"/>
    <w:rsid w:val="00BB096C"/>
    <w:rsid w:val="00BB12AE"/>
    <w:rsid w:val="00BB2C3A"/>
    <w:rsid w:val="00BC51D6"/>
    <w:rsid w:val="00BD11FA"/>
    <w:rsid w:val="00BD4FC8"/>
    <w:rsid w:val="00BD630E"/>
    <w:rsid w:val="00BD6C9C"/>
    <w:rsid w:val="00BF4C6D"/>
    <w:rsid w:val="00BF61A3"/>
    <w:rsid w:val="00BF7308"/>
    <w:rsid w:val="00C02953"/>
    <w:rsid w:val="00C03BAD"/>
    <w:rsid w:val="00C1168F"/>
    <w:rsid w:val="00C14FF2"/>
    <w:rsid w:val="00C155B2"/>
    <w:rsid w:val="00C1722F"/>
    <w:rsid w:val="00C21580"/>
    <w:rsid w:val="00C237D5"/>
    <w:rsid w:val="00C24BAA"/>
    <w:rsid w:val="00C2582B"/>
    <w:rsid w:val="00C25F6E"/>
    <w:rsid w:val="00C274C4"/>
    <w:rsid w:val="00C35513"/>
    <w:rsid w:val="00C405FF"/>
    <w:rsid w:val="00C45C4F"/>
    <w:rsid w:val="00C55513"/>
    <w:rsid w:val="00C56EAB"/>
    <w:rsid w:val="00C61A0A"/>
    <w:rsid w:val="00C62261"/>
    <w:rsid w:val="00C6387B"/>
    <w:rsid w:val="00C72C88"/>
    <w:rsid w:val="00C737A1"/>
    <w:rsid w:val="00C737A4"/>
    <w:rsid w:val="00C80490"/>
    <w:rsid w:val="00C87E14"/>
    <w:rsid w:val="00C9234B"/>
    <w:rsid w:val="00C9598B"/>
    <w:rsid w:val="00CA283B"/>
    <w:rsid w:val="00CA30BB"/>
    <w:rsid w:val="00CA6074"/>
    <w:rsid w:val="00CB1BF2"/>
    <w:rsid w:val="00CB747A"/>
    <w:rsid w:val="00CC2E1C"/>
    <w:rsid w:val="00CC49A8"/>
    <w:rsid w:val="00CE7776"/>
    <w:rsid w:val="00CF0225"/>
    <w:rsid w:val="00CF69DE"/>
    <w:rsid w:val="00D0248D"/>
    <w:rsid w:val="00D0673A"/>
    <w:rsid w:val="00D10D2C"/>
    <w:rsid w:val="00D22756"/>
    <w:rsid w:val="00D352D0"/>
    <w:rsid w:val="00D4694F"/>
    <w:rsid w:val="00D5269F"/>
    <w:rsid w:val="00D53436"/>
    <w:rsid w:val="00D53CC0"/>
    <w:rsid w:val="00D5536A"/>
    <w:rsid w:val="00D60572"/>
    <w:rsid w:val="00D63FFB"/>
    <w:rsid w:val="00D666E2"/>
    <w:rsid w:val="00D72DB4"/>
    <w:rsid w:val="00D7432A"/>
    <w:rsid w:val="00D81029"/>
    <w:rsid w:val="00D81A60"/>
    <w:rsid w:val="00D932F1"/>
    <w:rsid w:val="00D942F0"/>
    <w:rsid w:val="00D95F89"/>
    <w:rsid w:val="00DA4261"/>
    <w:rsid w:val="00DB0C42"/>
    <w:rsid w:val="00DC69B4"/>
    <w:rsid w:val="00DC7CBD"/>
    <w:rsid w:val="00DE3213"/>
    <w:rsid w:val="00DE6F9F"/>
    <w:rsid w:val="00DF0AF9"/>
    <w:rsid w:val="00DF7ED4"/>
    <w:rsid w:val="00E02187"/>
    <w:rsid w:val="00E02900"/>
    <w:rsid w:val="00E036F2"/>
    <w:rsid w:val="00E04D97"/>
    <w:rsid w:val="00E050CB"/>
    <w:rsid w:val="00E06CF8"/>
    <w:rsid w:val="00E11C09"/>
    <w:rsid w:val="00E23803"/>
    <w:rsid w:val="00E31037"/>
    <w:rsid w:val="00E3238D"/>
    <w:rsid w:val="00E32ED2"/>
    <w:rsid w:val="00E34D53"/>
    <w:rsid w:val="00E52814"/>
    <w:rsid w:val="00E528C1"/>
    <w:rsid w:val="00E565A0"/>
    <w:rsid w:val="00E566FD"/>
    <w:rsid w:val="00E60E3F"/>
    <w:rsid w:val="00E74F3B"/>
    <w:rsid w:val="00E758A1"/>
    <w:rsid w:val="00E826EC"/>
    <w:rsid w:val="00E870DF"/>
    <w:rsid w:val="00E95A96"/>
    <w:rsid w:val="00EA61DB"/>
    <w:rsid w:val="00EB337D"/>
    <w:rsid w:val="00EB340E"/>
    <w:rsid w:val="00EC1CF7"/>
    <w:rsid w:val="00EC7A97"/>
    <w:rsid w:val="00ED4D4F"/>
    <w:rsid w:val="00ED5A90"/>
    <w:rsid w:val="00EE0A36"/>
    <w:rsid w:val="00EF14CF"/>
    <w:rsid w:val="00F01C82"/>
    <w:rsid w:val="00F02549"/>
    <w:rsid w:val="00F051C1"/>
    <w:rsid w:val="00F0732A"/>
    <w:rsid w:val="00F12380"/>
    <w:rsid w:val="00F13AF3"/>
    <w:rsid w:val="00F17B81"/>
    <w:rsid w:val="00F215F0"/>
    <w:rsid w:val="00F24C34"/>
    <w:rsid w:val="00F26CEB"/>
    <w:rsid w:val="00F32E08"/>
    <w:rsid w:val="00F50BE4"/>
    <w:rsid w:val="00F523B5"/>
    <w:rsid w:val="00F537D4"/>
    <w:rsid w:val="00F570E8"/>
    <w:rsid w:val="00F674B7"/>
    <w:rsid w:val="00F729B6"/>
    <w:rsid w:val="00F8291F"/>
    <w:rsid w:val="00F87E71"/>
    <w:rsid w:val="00F90349"/>
    <w:rsid w:val="00F912FE"/>
    <w:rsid w:val="00FA4497"/>
    <w:rsid w:val="00FA540D"/>
    <w:rsid w:val="00FB53DD"/>
    <w:rsid w:val="00FB75E5"/>
    <w:rsid w:val="00FB7EB3"/>
    <w:rsid w:val="00FC76A8"/>
    <w:rsid w:val="00FD1758"/>
    <w:rsid w:val="00FD6C33"/>
    <w:rsid w:val="00FD6E45"/>
    <w:rsid w:val="00FE0C6A"/>
    <w:rsid w:val="00FE2FCB"/>
    <w:rsid w:val="00FE74A7"/>
    <w:rsid w:val="00FF20A1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50"/>
    <w:pPr>
      <w:ind w:left="720"/>
      <w:contextualSpacing/>
    </w:pPr>
  </w:style>
  <w:style w:type="table" w:styleId="a4">
    <w:name w:val="Table Grid"/>
    <w:basedOn w:val="a1"/>
    <w:uiPriority w:val="59"/>
    <w:rsid w:val="00C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7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3D7087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D7087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8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6D6CA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D6CA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ody Text"/>
    <w:basedOn w:val="a"/>
    <w:link w:val="aa"/>
    <w:rsid w:val="006D6C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6D6CA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6D6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50"/>
    <w:pPr>
      <w:ind w:left="720"/>
      <w:contextualSpacing/>
    </w:pPr>
  </w:style>
  <w:style w:type="table" w:styleId="a4">
    <w:name w:val="Table Grid"/>
    <w:basedOn w:val="a1"/>
    <w:uiPriority w:val="59"/>
    <w:rsid w:val="00C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7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3D7087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D7087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8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6D6CA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D6CA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ody Text"/>
    <w:basedOn w:val="a"/>
    <w:link w:val="aa"/>
    <w:rsid w:val="006D6C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6D6CA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6D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8054-E7E9-496C-A3A4-0E910893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8645</Words>
  <Characters>49279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3</cp:revision>
  <cp:lastPrinted>2015-01-20T13:21:00Z</cp:lastPrinted>
  <dcterms:created xsi:type="dcterms:W3CDTF">2015-01-20T13:22:00Z</dcterms:created>
  <dcterms:modified xsi:type="dcterms:W3CDTF">2015-01-20T13:24:00Z</dcterms:modified>
</cp:coreProperties>
</file>