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Pr="00F9412E" w:rsidRDefault="00556FF2" w:rsidP="007D6692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US"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D8B3AD" wp14:editId="4271A6CD">
            <wp:simplePos x="0" y="0"/>
            <wp:positionH relativeFrom="column">
              <wp:posOffset>2757400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D6" w:rsidRDefault="00BA65D6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bookmarkStart w:id="0" w:name="_GoBack"/>
      <w:bookmarkEnd w:id="0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Pr="00BA65D6" w:rsidRDefault="00BA65D6" w:rsidP="00BA65D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556FF2" w:rsidRDefault="006F30AC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05.03</w:t>
      </w:r>
      <w:r w:rsidR="008A610C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8D1D9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273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1267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района,</w:t>
      </w:r>
    </w:p>
    <w:p w:rsidR="00690772" w:rsidRDefault="00690772" w:rsidP="007D669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90772" w:rsidRDefault="00556FF2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</w:p>
    <w:p w:rsidR="00556FF2" w:rsidRPr="00556FF2" w:rsidRDefault="00944FD8" w:rsidP="00AD3B8C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1.Внести изменения в постановлени</w:t>
      </w:r>
      <w:r w:rsidR="00AB2B6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DC721A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 xml:space="preserve">, изложив </w:t>
      </w:r>
      <w:r w:rsidR="003635C8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>риложение в новой редакции (Приложение).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6FF2" w:rsidRP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84ACF" w:rsidRDefault="00944FD8" w:rsidP="00944FD8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56FF2">
        <w:rPr>
          <w:rFonts w:ascii="Times New Roman" w:eastAsia="Times New Roman" w:hAnsi="Times New Roman"/>
          <w:sz w:val="28"/>
          <w:szCs w:val="28"/>
          <w:lang w:eastAsia="ar-SA"/>
        </w:rPr>
        <w:t xml:space="preserve">  2.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>Признать</w:t>
      </w:r>
      <w:r w:rsidR="00DE75A4">
        <w:rPr>
          <w:rFonts w:ascii="Times New Roman" w:eastAsia="Times New Roman" w:hAnsi="Times New Roman"/>
          <w:sz w:val="28"/>
          <w:szCs w:val="28"/>
          <w:lang w:eastAsia="ar-SA"/>
        </w:rPr>
        <w:t xml:space="preserve"> утративш</w:t>
      </w:r>
      <w:r w:rsidR="00395970">
        <w:rPr>
          <w:rFonts w:ascii="Times New Roman" w:eastAsia="Times New Roman" w:hAnsi="Times New Roman"/>
          <w:sz w:val="28"/>
          <w:szCs w:val="28"/>
          <w:lang w:eastAsia="ar-SA"/>
        </w:rPr>
        <w:t>им</w:t>
      </w:r>
      <w:r w:rsidR="005166F4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 </w:t>
      </w:r>
      <w:r w:rsidR="00395970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5166F4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B91C4C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</w:t>
      </w:r>
      <w:r w:rsidR="005166F4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B91C4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Гаврилов - Ямского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D1D9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D1D92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>.2017</w:t>
      </w:r>
      <w:r w:rsidR="00B91C4C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1D92">
        <w:rPr>
          <w:rFonts w:ascii="Times New Roman" w:eastAsia="Times New Roman" w:hAnsi="Times New Roman"/>
          <w:sz w:val="28"/>
          <w:szCs w:val="28"/>
          <w:lang w:eastAsia="ar-SA"/>
        </w:rPr>
        <w:t>1201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C4C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</w:t>
      </w:r>
      <w:r w:rsidR="00B91C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1C4C">
        <w:rPr>
          <w:rFonts w:ascii="Times New Roman" w:eastAsia="Times New Roman" w:hAnsi="Times New Roman"/>
          <w:sz w:val="28"/>
          <w:szCs w:val="28"/>
          <w:lang w:eastAsia="ar-SA"/>
        </w:rPr>
        <w:t>12.09.2014  № 1267».</w:t>
      </w:r>
    </w:p>
    <w:p w:rsidR="00690772" w:rsidRDefault="00BA65D6" w:rsidP="00690772">
      <w:pPr>
        <w:keepNext/>
        <w:suppressAutoHyphens/>
        <w:snapToGrid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E75A4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3.</w:t>
      </w:r>
      <w:proofErr w:type="gramStart"/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Контроль  за</w:t>
      </w:r>
      <w:proofErr w:type="gramEnd"/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испо</w:t>
      </w:r>
      <w:r w:rsid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лнением постановления возложить  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на  заместителя </w:t>
      </w:r>
      <w:r w:rsid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Главы Администрации муниципального района – начальника Управления финансов Баранову Е.В.</w:t>
      </w:r>
    </w:p>
    <w:p w:rsidR="00556FF2" w:rsidRPr="00690772" w:rsidRDefault="00944FD8" w:rsidP="00690772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 в сети Интернет.</w:t>
      </w:r>
      <w:r w:rsidR="00690772" w:rsidRPr="0069077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</w:t>
      </w:r>
      <w:r w:rsidR="00DD529E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5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690772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69077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20C99" w:rsidRDefault="00620C99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2592F" w:rsidRDefault="00A2592F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5BD6" w:rsidRDefault="00FC5BD6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035E" w:rsidRDefault="00A6035E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772" w:rsidRDefault="00690772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7FF6" w:rsidRPr="00690772" w:rsidRDefault="00987FF6" w:rsidP="00925F8C">
      <w:pPr>
        <w:keepNext/>
        <w:keepLines/>
        <w:tabs>
          <w:tab w:val="left" w:pos="622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925F8C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а </w:t>
      </w: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925F8C" w:rsidRPr="00690772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8593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5932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  В.И.</w:t>
      </w:r>
      <w:r w:rsidR="00B91C4C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25F8C" w:rsidRPr="00690772">
        <w:rPr>
          <w:rFonts w:ascii="Times New Roman" w:eastAsia="Times New Roman" w:hAnsi="Times New Roman"/>
          <w:sz w:val="28"/>
          <w:szCs w:val="28"/>
          <w:lang w:eastAsia="ar-SA"/>
        </w:rPr>
        <w:t xml:space="preserve">Серебряков </w:t>
      </w:r>
    </w:p>
    <w:p w:rsidR="00987FF6" w:rsidRPr="00690772" w:rsidRDefault="00987FF6" w:rsidP="00987FF6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772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</w:p>
    <w:p w:rsidR="00987FF6" w:rsidRDefault="00987FF6" w:rsidP="00987FF6">
      <w:pPr>
        <w:keepNext/>
        <w:keepLines/>
        <w:suppressAutoHyphens/>
        <w:spacing w:after="0" w:line="240" w:lineRule="auto"/>
      </w:pP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</w:t>
      </w:r>
      <w:r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</w:p>
    <w:p w:rsidR="00987FF6" w:rsidRDefault="00987FF6" w:rsidP="00987FF6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E20002" w:rsidRDefault="00E20002" w:rsidP="00E20002">
      <w:pPr>
        <w:spacing w:after="0"/>
        <w:rPr>
          <w:rFonts w:ascii="Times New Roman" w:hAnsi="Times New Roman"/>
          <w:sz w:val="24"/>
          <w:szCs w:val="24"/>
        </w:rPr>
      </w:pPr>
    </w:p>
    <w:p w:rsidR="00E20002" w:rsidRDefault="00E20002" w:rsidP="00E200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20002" w:rsidRDefault="00E20002" w:rsidP="00E200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Приложение к постановлению</w:t>
      </w:r>
    </w:p>
    <w:p w:rsidR="00E20002" w:rsidRDefault="00E20002" w:rsidP="00E20002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муниципального района от 12.09.2014   № 1267</w:t>
      </w:r>
    </w:p>
    <w:p w:rsidR="00E20002" w:rsidRDefault="00E20002" w:rsidP="00E20002">
      <w:pPr>
        <w:keepNext/>
        <w:keepLines/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в редакции постановления </w:t>
      </w:r>
    </w:p>
    <w:p w:rsidR="00E20002" w:rsidRDefault="00E20002" w:rsidP="00E20002">
      <w:pPr>
        <w:keepNext/>
        <w:keepLines/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Администрации муниципального района </w:t>
      </w:r>
    </w:p>
    <w:p w:rsidR="00E20002" w:rsidRDefault="00E20002" w:rsidP="00E20002">
      <w:pPr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25.09.2014  № 1319;13.02.2015 № 223; 07.04.2015 № 498; 24.02.2016 №149;  29.08.2016 № 942; 01.03.2017  № 189;  20.09.1017 № 1027; 26.10.2017 №1201;</w:t>
      </w:r>
    </w:p>
    <w:p w:rsidR="00E20002" w:rsidRPr="00E20002" w:rsidRDefault="00E20002" w:rsidP="00E20002">
      <w:pPr>
        <w:tabs>
          <w:tab w:val="left" w:pos="54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E200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6F30A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0002">
        <w:rPr>
          <w:rFonts w:ascii="Times New Roman" w:hAnsi="Times New Roman"/>
          <w:sz w:val="26"/>
          <w:szCs w:val="26"/>
        </w:rPr>
        <w:t xml:space="preserve"> 05</w:t>
      </w:r>
      <w:r>
        <w:rPr>
          <w:rFonts w:ascii="Times New Roman" w:hAnsi="Times New Roman"/>
          <w:sz w:val="26"/>
          <w:szCs w:val="26"/>
        </w:rPr>
        <w:t>.03.2018</w:t>
      </w:r>
      <w:r w:rsidR="006F30AC">
        <w:rPr>
          <w:rFonts w:ascii="Times New Roman" w:hAnsi="Times New Roman"/>
          <w:sz w:val="26"/>
          <w:szCs w:val="26"/>
        </w:rPr>
        <w:t xml:space="preserve"> № 273</w:t>
      </w:r>
    </w:p>
    <w:p w:rsidR="00E20002" w:rsidRDefault="00E20002" w:rsidP="00E20002">
      <w:pPr>
        <w:spacing w:after="0"/>
        <w:rPr>
          <w:rFonts w:ascii="Times New Roman" w:hAnsi="Times New Roman"/>
          <w:sz w:val="24"/>
          <w:szCs w:val="24"/>
        </w:rPr>
      </w:pPr>
    </w:p>
    <w:p w:rsidR="00AD3B8C" w:rsidRPr="00AD3B8C" w:rsidRDefault="00AD3B8C" w:rsidP="00E200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«Развитие агропромышленного комплекса</w:t>
            </w:r>
            <w:r w:rsidR="00EA2395">
              <w:rPr>
                <w:rFonts w:ascii="Times New Roman" w:eastAsia="Times New Roman" w:hAnsi="Times New Roman"/>
                <w:sz w:val="24"/>
                <w:szCs w:val="24"/>
              </w:rPr>
              <w:t xml:space="preserve"> и сельских территорий</w:t>
            </w: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C8" w:rsidRDefault="003635C8" w:rsidP="003635C8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муниципального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начальник Управления финансов Баранова Е.В.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D3B8C" w:rsidRPr="00B30F61" w:rsidRDefault="003635C8" w:rsidP="003635C8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(48534)</w:t>
            </w: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00-41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42099F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Абрамов Николай Александрович - начальник отдела сельского хозяйства </w:t>
            </w:r>
            <w:r w:rsidR="00A77E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77E06" w:rsidRDefault="00A77E06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Отдел сельского хозяйства Администрации </w:t>
            </w:r>
            <w:proofErr w:type="gramStart"/>
            <w:r w:rsidRPr="00A77E06">
              <w:rPr>
                <w:rStyle w:val="itemtext"/>
                <w:rFonts w:ascii="Times New Roman" w:hAnsi="Times New Roman"/>
                <w:sz w:val="24"/>
                <w:szCs w:val="24"/>
              </w:rPr>
              <w:t>Гаврило</w:t>
            </w:r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2099F">
              <w:rPr>
                <w:rStyle w:val="itemtext"/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D62D9D" w:rsidRDefault="00AD3B8C" w:rsidP="00D62D9D">
            <w:pPr>
              <w:spacing w:line="276" w:lineRule="auto"/>
              <w:ind w:left="-57" w:right="136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.Содействие в развитии АПК, пищевой и перерабатывающей промышленности </w:t>
            </w:r>
            <w:proofErr w:type="gramStart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="00D62D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42099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– 2020 годы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="00E617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3140,6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312">
              <w:rPr>
                <w:rFonts w:ascii="Times New Roman" w:hAnsi="Times New Roman"/>
                <w:sz w:val="24"/>
                <w:szCs w:val="24"/>
              </w:rPr>
              <w:t>2388,3</w:t>
            </w:r>
            <w:r w:rsidR="0073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FC5BD6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027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0C">
              <w:rPr>
                <w:rFonts w:ascii="Times New Roman" w:hAnsi="Times New Roman"/>
                <w:sz w:val="24"/>
                <w:szCs w:val="24"/>
              </w:rPr>
              <w:t>194,0</w:t>
            </w:r>
            <w:r w:rsidR="0080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D3B8C" w:rsidRPr="00AD3B8C" w:rsidRDefault="007A2005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,0</w:t>
            </w:r>
            <w:r w:rsidR="007D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тыс. руб.;  </w:t>
            </w:r>
          </w:p>
          <w:p w:rsidR="00AD3B8C" w:rsidRPr="00AD3B8C" w:rsidRDefault="00B03478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3DE4">
              <w:rPr>
                <w:rFonts w:ascii="Times New Roman" w:hAnsi="Times New Roman"/>
                <w:sz w:val="24"/>
                <w:szCs w:val="24"/>
              </w:rPr>
              <w:t>595</w:t>
            </w:r>
            <w:r w:rsidR="00911636">
              <w:rPr>
                <w:rFonts w:ascii="Times New Roman" w:hAnsi="Times New Roman"/>
                <w:sz w:val="24"/>
                <w:szCs w:val="24"/>
              </w:rPr>
              <w:t>,0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 тыс. руб.;       </w:t>
            </w:r>
          </w:p>
          <w:p w:rsidR="00AD3B8C" w:rsidRPr="00AD3B8C" w:rsidRDefault="00E57312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="00AD3B8C" w:rsidRPr="00AD3B8C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7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* –</w:t>
            </w:r>
            <w:r w:rsidR="0073172D">
              <w:rPr>
                <w:rFonts w:ascii="Times New Roman" w:hAnsi="Times New Roman"/>
                <w:sz w:val="24"/>
                <w:szCs w:val="24"/>
              </w:rPr>
              <w:t>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областной бюджет -</w:t>
            </w:r>
            <w:r w:rsidR="00E57312">
              <w:rPr>
                <w:rFonts w:ascii="Times New Roman" w:hAnsi="Times New Roman"/>
                <w:sz w:val="24"/>
                <w:szCs w:val="24"/>
              </w:rPr>
              <w:t>54,3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1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т.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ч.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 w:rsidR="0063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D126A1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893776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 w:rsidR="00E5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E57312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E57312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 w:rsidR="0063600C"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E57312">
              <w:rPr>
                <w:rFonts w:ascii="Times New Roman" w:hAnsi="Times New Roman"/>
                <w:sz w:val="24"/>
                <w:szCs w:val="24"/>
              </w:rPr>
              <w:t>7,7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-</w:t>
            </w:r>
            <w:r w:rsidR="0073172D">
              <w:rPr>
                <w:rFonts w:ascii="Times New Roman" w:hAnsi="Times New Roman"/>
                <w:sz w:val="24"/>
                <w:szCs w:val="24"/>
              </w:rPr>
              <w:t>698,0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Default="0063600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 по годам: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r w:rsidR="00755B30">
              <w:rPr>
                <w:rFonts w:ascii="Times New Roman" w:hAnsi="Times New Roman"/>
                <w:sz w:val="24"/>
                <w:szCs w:val="24"/>
              </w:rPr>
              <w:t>698,0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  <w:r w:rsidR="00B03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-0,00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3600C" w:rsidRPr="00AD3B8C" w:rsidRDefault="0063600C" w:rsidP="00636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-0,00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953003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Абрамов Николай Александрович, тел.</w:t>
            </w:r>
            <w:r w:rsidR="0042099F"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(48534)</w:t>
            </w:r>
            <w:r w:rsidRPr="0095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2-43-83</w:t>
            </w:r>
          </w:p>
          <w:p w:rsidR="00953003" w:rsidRPr="00F634F9" w:rsidRDefault="00953003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3003">
              <w:rPr>
                <w:rFonts w:ascii="Times New Roman" w:hAnsi="Times New Roman"/>
                <w:sz w:val="24"/>
                <w:szCs w:val="24"/>
              </w:rPr>
              <w:t>Баранова Елена Витальевна, тел. (48534)  2-00-41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D3B8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AD3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</w:t>
      </w:r>
      <w:proofErr w:type="spellEnd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целевым методом.</w:t>
      </w:r>
      <w:proofErr w:type="gramEnd"/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МЦП определяет цели, задачи и направления развития сельского хозяйства, </w:t>
      </w: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    2010 года № 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AD3B8C">
        <w:rPr>
          <w:rFonts w:ascii="Times New Roman" w:hAnsi="Times New Roman"/>
          <w:sz w:val="24"/>
          <w:szCs w:val="24"/>
          <w:lang w:eastAsia="ru-RU"/>
        </w:rPr>
        <w:br/>
        <w:t>на 2013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- 2020 годы».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Гаврилов – Ямский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В настоящее время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отраслях сельского хозяйства района в настоящее время имеются </w:t>
      </w:r>
      <w:r w:rsidRPr="00AD3B8C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Требуют решения, также следующие проблемы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>: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</w:t>
      </w:r>
      <w:r w:rsidRPr="00AD3B8C">
        <w:rPr>
          <w:rFonts w:ascii="Times New Roman" w:hAnsi="Times New Roman"/>
          <w:sz w:val="24"/>
          <w:szCs w:val="24"/>
        </w:rPr>
        <w:lastRenderedPageBreak/>
        <w:t xml:space="preserve">большое количество долей земельных участков относится к категории невостребованных и в настоящее время не может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привлекательности отрасли.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AD3B8C">
        <w:rPr>
          <w:rFonts w:ascii="Times New Roman" w:hAnsi="Times New Roman"/>
          <w:sz w:val="24"/>
          <w:szCs w:val="24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AD3B8C">
        <w:rPr>
          <w:rFonts w:ascii="Times New Roman" w:hAnsi="Times New Roman"/>
          <w:sz w:val="24"/>
          <w:szCs w:val="24"/>
        </w:rPr>
        <w:t>дств тр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ебует обеспечения гарантийных обязательств.                   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выбывает и лишь 2 процента обновляется).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</w:t>
      </w: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AD3B8C" w:rsidRDefault="00AD3B8C" w:rsidP="00AD3B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 и вступлением страны в ВТО.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1.1. Текущее состояние отрасли животноводства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   В </w:t>
      </w:r>
      <w:r w:rsidRPr="00AD3B8C">
        <w:rPr>
          <w:rFonts w:ascii="Times New Roman" w:hAnsi="Times New Roman"/>
          <w:sz w:val="24"/>
          <w:szCs w:val="24"/>
        </w:rPr>
        <w:tab/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районе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AD3B8C">
        <w:rPr>
          <w:rFonts w:ascii="Times New Roman" w:hAnsi="Times New Roman"/>
          <w:sz w:val="24"/>
          <w:szCs w:val="24"/>
        </w:rPr>
        <w:t xml:space="preserve"> традиционно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специализируется на животноводстве, на долю которого </w:t>
      </w:r>
      <w:r w:rsidRPr="00AD3B8C">
        <w:rPr>
          <w:rFonts w:ascii="Times New Roman" w:hAnsi="Times New Roman"/>
          <w:sz w:val="24"/>
          <w:szCs w:val="24"/>
          <w:lang w:eastAsia="ru-RU"/>
        </w:rPr>
        <w:t>приходится большая часть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D3B8C">
        <w:rPr>
          <w:rFonts w:ascii="Times New Roman" w:hAnsi="Times New Roman"/>
          <w:sz w:val="24"/>
          <w:szCs w:val="24"/>
        </w:rPr>
        <w:t xml:space="preserve">Развитие животноводства в настоящее время осуществляется в рамках </w:t>
      </w:r>
      <w:r w:rsidRPr="00AD3B8C">
        <w:rPr>
          <w:rFonts w:ascii="Times New Roman" w:hAnsi="Times New Roman"/>
          <w:bCs/>
          <w:color w:val="222222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)  </w:t>
      </w:r>
      <w:proofErr w:type="gramStart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и областной целевой программы </w:t>
      </w:r>
      <w:r w:rsidRPr="00AD3B8C">
        <w:rPr>
          <w:rFonts w:ascii="Times New Roman" w:hAnsi="Times New Roman"/>
          <w:sz w:val="24"/>
          <w:szCs w:val="24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Правительства области»,  основными направлениями которых являются </w:t>
      </w:r>
      <w:r w:rsidRPr="00AD3B8C">
        <w:rPr>
          <w:rFonts w:ascii="Times New Roman" w:hAnsi="Times New Roman"/>
          <w:sz w:val="24"/>
          <w:szCs w:val="24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и объектов социальной сферы.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пробонитированного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поголовья. Число животных, отнесенных к высшим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бонитировочным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классам, составило – 99%  против 96% в 2008 году. Достигнутая молочная продуктивность коров района в количестве 4671 кг в 2013 году – это показатель целенаправленной племенной работы. При продуктивности коров 4800 и более – производительность труда возрастает, снижается себестоимость 1 кг молока.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Задачи реализации направления: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голштинской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совершенствовании КРС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голштинскими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позволит решить важнейшую социально-экономическую задачу сохранения и улучшения здоровья населения.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белковости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племенного молодняка;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быков-производителей;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3B8C">
        <w:rPr>
          <w:rFonts w:ascii="Times New Roman" w:hAnsi="Times New Roman"/>
          <w:color w:val="000000"/>
          <w:sz w:val="28"/>
          <w:szCs w:val="28"/>
          <w:lang w:eastAsia="ru-RU"/>
        </w:rPr>
        <w:t>1.2. Раз</w:t>
      </w:r>
      <w:r w:rsidR="0042099F">
        <w:rPr>
          <w:rFonts w:ascii="Times New Roman" w:hAnsi="Times New Roman"/>
          <w:color w:val="000000"/>
          <w:sz w:val="28"/>
          <w:szCs w:val="28"/>
          <w:lang w:eastAsia="ru-RU"/>
        </w:rPr>
        <w:t>витие растениеводства в</w:t>
      </w:r>
      <w:r w:rsidR="008A06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районе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3B8C">
        <w:rPr>
          <w:rFonts w:ascii="Times New Roman" w:eastAsia="Times New Roman" w:hAnsi="Times New Roman"/>
          <w:sz w:val="24"/>
          <w:szCs w:val="24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B8C">
        <w:rPr>
          <w:rFonts w:ascii="Times New Roman" w:hAnsi="Times New Roman"/>
          <w:sz w:val="24"/>
          <w:szCs w:val="24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района.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 </w:t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муниципальном районе некоторые хозяйства для получения более питательного корма переходят на производство зерносенажа,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Гаврилов-Ямский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почв, что влияет на </w:t>
      </w:r>
      <w:proofErr w:type="spellStart"/>
      <w:r w:rsidRPr="00AD3B8C">
        <w:rPr>
          <w:rFonts w:ascii="Times New Roman" w:hAnsi="Times New Roman"/>
          <w:sz w:val="24"/>
          <w:szCs w:val="24"/>
        </w:rPr>
        <w:t>закисление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почвы и недобор урожая, особенно бобовых культур.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proofErr w:type="gram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D3B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Основные задачи растениеводства: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ориентация на ресурсосбережение и сохранение экологического равновесия;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приспособленность системы ведения растениеводства к местным условиям;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и повышение плодородия почв;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создание системы семеноводства зерновых и кормовых культур;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зернового производства;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>- обеспечение животноводства качественными кормами;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1.3. Механизация</w:t>
      </w:r>
      <w:r w:rsidRPr="00AD3B8C">
        <w:rPr>
          <w:rFonts w:ascii="Times New Roman" w:hAnsi="Times New Roman"/>
          <w:b/>
          <w:sz w:val="28"/>
          <w:szCs w:val="28"/>
        </w:rPr>
        <w:t xml:space="preserve"> </w:t>
      </w:r>
      <w:r w:rsidRPr="00AD3B8C">
        <w:rPr>
          <w:rFonts w:ascii="Times New Roman" w:hAnsi="Times New Roman"/>
          <w:sz w:val="28"/>
          <w:szCs w:val="28"/>
        </w:rPr>
        <w:t>сельского хозяйства в районе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AD3B8C" w:rsidRDefault="00AD3B8C" w:rsidP="00AD3B8C">
      <w:pPr>
        <w:spacing w:after="0"/>
        <w:jc w:val="both"/>
        <w:rPr>
          <w:color w:val="000000" w:themeColor="text1"/>
          <w:szCs w:val="28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sz w:val="24"/>
          <w:szCs w:val="24"/>
        </w:rPr>
        <w:t xml:space="preserve">В условиях сохранения низкой покупательной способности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, из-за </w:t>
      </w:r>
      <w:proofErr w:type="spellStart"/>
      <w:r w:rsidRPr="00AD3B8C">
        <w:rPr>
          <w:rFonts w:ascii="Times New Roman" w:hAnsi="Times New Roman"/>
          <w:sz w:val="24"/>
          <w:szCs w:val="24"/>
        </w:rPr>
        <w:t>диспаритета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AD3B8C">
        <w:rPr>
          <w:rFonts w:ascii="Times New Roman" w:eastAsia="Times New Roman" w:hAnsi="Times New Roman"/>
          <w:sz w:val="24"/>
          <w:szCs w:val="24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</w:rPr>
        <w:t xml:space="preserve">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тракторов было приобретено 28 единиц.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комбайны</w:t>
      </w:r>
      <w:proofErr w:type="gram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Гомсельмаш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Ярославльагропромтехснаб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Росагролизинг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почвообработки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, транспортного прицепного комплекса и оборудования для </w:t>
      </w: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>животноводства); совместного с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Бобруйс-АгроМаш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реализация проектов развития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газомоторном топливе, а также частичный перевод имеющейся техники на газовое топливо.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экологичность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газомоторного топлива увеличивает срок эксплуатации транспортных средств и удешевляет их техническое обслуживание.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D3B8C" w:rsidRPr="00AD3B8C" w:rsidRDefault="00AD3B8C" w:rsidP="00AD3B8C">
      <w:pPr>
        <w:tabs>
          <w:tab w:val="left" w:pos="13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1.4. Кадровое обеспечение АПК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Для устранения проблем в кадровом обеспечении необходимо: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и реализовать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потенциала.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BA44DE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II. Цели, задачи, ожидаемые результаты от реализации </w:t>
      </w:r>
      <w:r w:rsidR="0042099F">
        <w:rPr>
          <w:rFonts w:ascii="Times New Roman" w:eastAsia="Times New Roman" w:hAnsi="Times New Roman"/>
          <w:b/>
          <w:sz w:val="28"/>
          <w:szCs w:val="28"/>
        </w:rPr>
        <w:t>муниципальной целевой программы</w:t>
      </w:r>
    </w:p>
    <w:p w:rsid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  Цель Программы развития агропромышленного комплекса </w:t>
      </w:r>
      <w:r w:rsidR="00987FF6">
        <w:rPr>
          <w:rFonts w:ascii="Times New Roman" w:eastAsia="Times New Roman" w:hAnsi="Times New Roman"/>
          <w:color w:val="000000"/>
          <w:sz w:val="24"/>
          <w:szCs w:val="24"/>
        </w:rPr>
        <w:t xml:space="preserve">и сельских территорий </w:t>
      </w: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Гаврилов – Ямского муниципального района на 2014-2020 годы - </w:t>
      </w:r>
      <w:r w:rsidRPr="00AD3B8C">
        <w:rPr>
          <w:rFonts w:ascii="Times New Roman" w:hAnsi="Times New Roman"/>
          <w:sz w:val="28"/>
          <w:szCs w:val="28"/>
        </w:rPr>
        <w:t xml:space="preserve">создание условий для эффективного и </w:t>
      </w:r>
      <w:r w:rsidRPr="00AD3B8C">
        <w:rPr>
          <w:rFonts w:ascii="Times New Roman" w:hAnsi="Times New Roman"/>
          <w:sz w:val="24"/>
          <w:szCs w:val="24"/>
        </w:rPr>
        <w:t>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pacing w:val="3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Для достижения указанных целей необходимо решение следующих</w:t>
      </w:r>
      <w:r>
        <w:rPr>
          <w:rFonts w:ascii="Times New Roman" w:hAnsi="Times New Roman"/>
          <w:spacing w:val="3"/>
          <w:sz w:val="24"/>
          <w:szCs w:val="24"/>
        </w:rPr>
        <w:t xml:space="preserve">    </w:t>
      </w: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задач: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0DBD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          -</w:t>
      </w:r>
      <w:r w:rsidR="00D62D9D">
        <w:rPr>
          <w:rFonts w:ascii="Times New Roman" w:hAnsi="Times New Roman"/>
          <w:sz w:val="24"/>
          <w:szCs w:val="24"/>
        </w:rPr>
        <w:t xml:space="preserve"> </w:t>
      </w:r>
      <w:r w:rsidRPr="00C70DBD">
        <w:rPr>
          <w:rFonts w:ascii="Times New Roman" w:hAnsi="Times New Roman"/>
          <w:sz w:val="24"/>
          <w:szCs w:val="24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C70DBD" w:rsidRPr="00C70DBD" w:rsidRDefault="00C70DBD" w:rsidP="00C70DB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C70DBD">
        <w:rPr>
          <w:rFonts w:ascii="Times New Roman" w:hAnsi="Times New Roman"/>
          <w:b/>
          <w:color w:val="000000"/>
          <w:sz w:val="24"/>
          <w:szCs w:val="24"/>
        </w:rPr>
        <w:t xml:space="preserve">  -   </w:t>
      </w:r>
      <w:r w:rsidRPr="00C70DBD">
        <w:rPr>
          <w:rFonts w:ascii="Times New Roman" w:hAnsi="Times New Roman"/>
          <w:color w:val="000000"/>
          <w:sz w:val="24"/>
          <w:szCs w:val="24"/>
        </w:rPr>
        <w:t xml:space="preserve">содействие в развитии </w:t>
      </w:r>
      <w:r w:rsidR="00D62D9D">
        <w:rPr>
          <w:rFonts w:ascii="Times New Roman" w:hAnsi="Times New Roman"/>
          <w:color w:val="000000"/>
          <w:sz w:val="24"/>
          <w:szCs w:val="24"/>
        </w:rPr>
        <w:t xml:space="preserve">АПК, пищевой и перерабатывающей промышленности </w:t>
      </w:r>
      <w:proofErr w:type="gramStart"/>
      <w:r w:rsidR="00D62D9D">
        <w:rPr>
          <w:rFonts w:ascii="Times New Roman" w:hAnsi="Times New Roman"/>
          <w:color w:val="000000"/>
          <w:sz w:val="24"/>
          <w:szCs w:val="24"/>
        </w:rPr>
        <w:t>Гаврилов-Ямского</w:t>
      </w:r>
      <w:proofErr w:type="gramEnd"/>
      <w:r w:rsidR="00D62D9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района;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</w:t>
      </w:r>
      <w:r w:rsidR="00C70DBD">
        <w:rPr>
          <w:rFonts w:ascii="Times New Roman" w:eastAsia="Times New Roman" w:hAnsi="Times New Roman"/>
          <w:color w:val="000000"/>
          <w:sz w:val="24"/>
          <w:szCs w:val="24"/>
        </w:rPr>
        <w:t xml:space="preserve">семи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BA44DE" w:rsidRDefault="00BA44DE" w:rsidP="002518FA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BA44DE" w:rsidRPr="00AD3B8C" w:rsidRDefault="00BA44DE" w:rsidP="00BA44DE">
      <w:pPr>
        <w:spacing w:after="0"/>
        <w:jc w:val="both"/>
        <w:sectPr w:rsidR="00BA44DE" w:rsidRPr="00AD3B8C">
          <w:pgSz w:w="11906" w:h="16838"/>
          <w:pgMar w:top="1134" w:right="851" w:bottom="1134" w:left="1701" w:header="708" w:footer="708" w:gutter="0"/>
          <w:cols w:space="720"/>
        </w:sectPr>
      </w:pPr>
    </w:p>
    <w:p w:rsidR="00AD3B8C" w:rsidRPr="00AD3B8C" w:rsidRDefault="00AD3B8C" w:rsidP="00AD3B8C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ab/>
      </w:r>
    </w:p>
    <w:p w:rsidR="00AD3B8C" w:rsidRPr="00AD3B8C" w:rsidRDefault="00AD3B8C" w:rsidP="00AD3B8C">
      <w:pPr>
        <w:spacing w:after="0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AD3B8C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388"/>
        <w:gridCol w:w="567"/>
        <w:gridCol w:w="850"/>
        <w:gridCol w:w="992"/>
        <w:gridCol w:w="851"/>
        <w:gridCol w:w="850"/>
        <w:gridCol w:w="993"/>
        <w:gridCol w:w="850"/>
        <w:gridCol w:w="992"/>
        <w:gridCol w:w="709"/>
        <w:gridCol w:w="851"/>
        <w:gridCol w:w="846"/>
      </w:tblGrid>
      <w:tr w:rsidR="00AD3B8C" w:rsidRPr="00AD3B8C" w:rsidTr="00E5731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E5731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E029A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B0347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8D1D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63600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E029AA">
        <w:trPr>
          <w:trHeight w:val="3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E57312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A2005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84AC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F6797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570C8D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73172D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8D1D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8D1D92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E029AA">
        <w:trPr>
          <w:trHeight w:val="1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5C4DF0" w:rsidRPr="00AD3B8C" w:rsidTr="00E029AA">
        <w:trPr>
          <w:trHeight w:val="7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992CB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C4DF0" w:rsidRDefault="005C4DF0" w:rsidP="00992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4" w:rsidRDefault="00233DE4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E029AA" w:rsidP="00E029A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5C4DF0" w:rsidRDefault="005C4DF0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8D1D92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A" w:rsidRDefault="008939FA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DF0" w:rsidRPr="005C4DF0" w:rsidRDefault="008D1D92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0" w:rsidRPr="00AD3B8C" w:rsidRDefault="005C4DF0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83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D62D9D">
            <w:pPr>
              <w:ind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D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АПК, пищевой и перерабатывающей промышленности 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83" w:rsidRPr="00AD3B8C" w:rsidRDefault="00895C83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3" w:rsidRPr="00AD3B8C" w:rsidRDefault="00895C83" w:rsidP="00AD3B8C"/>
        </w:tc>
      </w:tr>
      <w:tr w:rsidR="00E029AA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029AA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сельскохозяйственной переписи 2016 года</w:t>
            </w: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5C4DF0" w:rsidRDefault="00E029AA" w:rsidP="00E02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5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29AA" w:rsidRPr="00895C83" w:rsidRDefault="00E029AA" w:rsidP="00E029AA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5458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E029AA">
        <w:trPr>
          <w:trHeight w:val="1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F67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D12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E029AA" w:rsidRPr="00AD3B8C" w:rsidTr="00E029AA">
        <w:trPr>
          <w:trHeight w:val="1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E029A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7A20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E029AA" w:rsidRPr="00AD3B8C" w:rsidTr="00E029AA">
        <w:trPr>
          <w:trHeight w:val="8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895C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5C4DF0" w:rsidRDefault="00E029AA" w:rsidP="005C4DF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029AA" w:rsidRDefault="00E029AA" w:rsidP="005C4DF0">
            <w:pPr>
              <w:rPr>
                <w:rFonts w:ascii="Times New Roman" w:hAnsi="Times New Roman"/>
                <w:sz w:val="24"/>
                <w:szCs w:val="24"/>
              </w:rPr>
            </w:pPr>
            <w:r w:rsidRPr="005C4DF0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AD3B8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5C4DF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5C4DF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029AA" w:rsidRPr="005C4DF0" w:rsidRDefault="002E30A8" w:rsidP="00AD3B8C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2E30A8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8D1D9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AD3B8C" w:rsidRDefault="00E029AA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AA" w:rsidRPr="00FC5BD6" w:rsidTr="00E029A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29AA" w:rsidRPr="00FC5BD6" w:rsidRDefault="00E029AA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E029A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233DE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BE66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8939FA">
            <w:pPr>
              <w:tabs>
                <w:tab w:val="center" w:pos="31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E029A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BD6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29AA" w:rsidRPr="00FC5BD6" w:rsidTr="00E029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AA" w:rsidRPr="00FC5BD6" w:rsidRDefault="00E029AA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AA" w:rsidRPr="00FC5BD6" w:rsidRDefault="00E029AA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48EB" w:rsidRDefault="00E848EB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062A" w:rsidRPr="008A062A" w:rsidRDefault="008A062A" w:rsidP="008A062A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06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4"/>
        <w:gridCol w:w="11045"/>
      </w:tblGrid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8A062A" w:rsidRPr="008A062A" w:rsidTr="00784ACF">
        <w:tc>
          <w:tcPr>
            <w:tcW w:w="1154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8A062A" w:rsidRPr="008A062A" w:rsidRDefault="008A062A" w:rsidP="008A062A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8A062A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8A062A" w:rsidRPr="008A062A" w:rsidRDefault="008A062A" w:rsidP="008A062A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8A062A" w:rsidRDefault="008A062A" w:rsidP="008A062A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БО</w:t>
      </w:r>
      <w:r w:rsidRPr="008A062A">
        <w:rPr>
          <w:rFonts w:ascii="Times New Roman" w:hAnsi="Times New Roman"/>
          <w:sz w:val="28"/>
          <w:szCs w:val="28"/>
        </w:rPr>
        <w:tab/>
        <w:t xml:space="preserve">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 w:rsidRPr="008A062A">
        <w:rPr>
          <w:rFonts w:ascii="Times New Roman" w:hAnsi="Times New Roman"/>
          <w:sz w:val="28"/>
          <w:szCs w:val="28"/>
        </w:rPr>
        <w:t>Бюджет областной</w:t>
      </w:r>
    </w:p>
    <w:p w:rsidR="0063600C" w:rsidRPr="008A062A" w:rsidRDefault="0063600C" w:rsidP="0063600C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ФБ                                      </w:t>
      </w:r>
      <w:r w:rsidR="007D7A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Бюджет федеральный</w:t>
      </w:r>
    </w:p>
    <w:p w:rsidR="00AD3B8C" w:rsidRPr="00AD3B8C" w:rsidRDefault="00AD3B8C" w:rsidP="00AD3B8C"/>
    <w:p w:rsidR="00AD3B8C" w:rsidRPr="00AD3B8C" w:rsidRDefault="00AD3B8C" w:rsidP="00AD3B8C"/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AD3B8C">
      <w:pPr>
        <w:spacing w:after="0" w:line="240" w:lineRule="auto"/>
        <w:jc w:val="center"/>
      </w:pPr>
    </w:p>
    <w:p w:rsidR="00AD3B8C" w:rsidRPr="008A062A" w:rsidRDefault="00AD3B8C" w:rsidP="008A062A">
      <w:pPr>
        <w:spacing w:after="0" w:line="240" w:lineRule="auto"/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lastRenderedPageBreak/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890"/>
        <w:gridCol w:w="890"/>
        <w:gridCol w:w="813"/>
        <w:gridCol w:w="889"/>
        <w:gridCol w:w="864"/>
        <w:gridCol w:w="969"/>
        <w:gridCol w:w="892"/>
        <w:gridCol w:w="860"/>
      </w:tblGrid>
      <w:tr w:rsidR="00AD3B8C" w:rsidRPr="00AD3B8C" w:rsidTr="00911636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269C6" w:rsidRPr="00AD3B8C" w:rsidTr="00911636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8D1D92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  <w:r w:rsidR="00F30FD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</w:tr>
      <w:tr w:rsidR="00A269C6" w:rsidRPr="00AD3B8C" w:rsidTr="00911636">
        <w:trPr>
          <w:trHeight w:val="15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E5731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2388,3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507887" w:rsidP="00BE66D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E57312" w:rsidP="00507887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8D1D9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269C6" w:rsidRPr="00AD3B8C" w:rsidTr="0091163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E5731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3140,6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C45B5B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507887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1395,7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233DE4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E5731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E5731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E57312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7,7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AD3B8C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B8C">
        <w:rPr>
          <w:rFonts w:ascii="Times New Roman" w:eastAsia="Times New Roman" w:hAnsi="Times New Roman"/>
          <w:b/>
          <w:sz w:val="28"/>
          <w:szCs w:val="28"/>
        </w:rPr>
        <w:t>V. Механизм реализации Программы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Административный контроль дополняется текущим финансовым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AD3B8C" w:rsidRDefault="00AD3B8C" w:rsidP="00AD3B8C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участниками – сельскохозяйственные предприятия Гаврилов-Ямского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Ответственный исполнитель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проводит согласование с органами местного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самоуправления муниципального района возможных сроков выполнения мероприятий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наделён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Исполнители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представляют предложения по внесению изменений в Программу;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- осуществляют координацию деятельности участников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обобщают и анализируют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AD3B8C" w:rsidRDefault="00AD3B8C" w:rsidP="008B3BD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муниципальном районе порядок предоставления субсидий за счет средств муниципальных бюджетов на развитие сельского хозяйства разрабатывается и утверждается при разработке и утверждении муниципальных программ.</w:t>
      </w:r>
    </w:p>
    <w:p w:rsidR="008B3BDB" w:rsidRPr="008B3BDB" w:rsidRDefault="008B3BDB" w:rsidP="008B3BD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8B3BD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26.05.2014 № 751 (в редакции от 21.01.2015 №44).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B3BDB">
        <w:rPr>
          <w:rFonts w:ascii="Times New Roman" w:hAnsi="Times New Roman"/>
          <w:sz w:val="24"/>
          <w:szCs w:val="24"/>
        </w:rPr>
        <w:t xml:space="preserve"> Ответственный исполнитель программы  ежегодно проводит оценку результативности (Р) и  эффективности   программы (Э).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BDB">
        <w:rPr>
          <w:rFonts w:ascii="Times New Roman" w:hAnsi="Times New Roman"/>
          <w:sz w:val="24"/>
          <w:szCs w:val="24"/>
        </w:rPr>
        <w:t>Показатель результативности программы (Р) рассчитывается по формуле:</w:t>
      </w:r>
    </w:p>
    <w:p w:rsidR="008B3BDB" w:rsidRPr="008B3BDB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8B3BDB" w:rsidRPr="008B3BDB" w:rsidTr="003C0555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 xml:space="preserve">∑ </w:t>
            </w: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B3BDB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BDB">
              <w:rPr>
                <w:rFonts w:ascii="Times New Roman" w:hAnsi="Times New Roman"/>
                <w:sz w:val="24"/>
                <w:szCs w:val="24"/>
              </w:rPr>
              <w:t>100 %,</w:t>
            </w:r>
          </w:p>
        </w:tc>
      </w:tr>
      <w:tr w:rsidR="008B3BDB" w:rsidRPr="008B3BDB" w:rsidTr="003C055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3B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B3BD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8B3BD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BDB" w:rsidRPr="008B3BDB" w:rsidRDefault="008B3BDB" w:rsidP="003C055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3BDB" w:rsidRPr="008B3BDB" w:rsidRDefault="008B3BDB" w:rsidP="008B3BD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 xml:space="preserve">где 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Пфак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фактическое значение соответствующего целевого показателя ;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Пплан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плановое значение соответствующего   целевого показателя;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К</w:t>
      </w:r>
      <w:proofErr w:type="spellStart"/>
      <w:proofErr w:type="gramStart"/>
      <w:r w:rsidRPr="008B3BD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коэффициент </w:t>
      </w:r>
      <w:proofErr w:type="spellStart"/>
      <w:r w:rsidRPr="008B3BD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-го показателя.</w:t>
      </w: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Результативность программы признается высокой при значении показателя более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lastRenderedPageBreak/>
        <w:t>Результативность программы признается средней при значении показателя от 75% до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Результативность программы признается низкой при значении показателя менее 75%.</w:t>
      </w:r>
    </w:p>
    <w:p w:rsidR="008B3BDB" w:rsidRPr="008B3BDB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BDB">
        <w:rPr>
          <w:rFonts w:ascii="Times New Roman" w:hAnsi="Times New Roman"/>
          <w:sz w:val="24"/>
          <w:szCs w:val="24"/>
        </w:rPr>
        <w:t>Показатель эффективности программы (Э) рассчитывается по формуле:</w:t>
      </w:r>
    </w:p>
    <w:p w:rsidR="008B3BDB" w:rsidRPr="008B3BDB" w:rsidRDefault="008B3BDB" w:rsidP="008B3BD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B3BDB" w:rsidRPr="008B3BDB" w:rsidRDefault="008B3BDB" w:rsidP="008B3BDB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 xml:space="preserve">Э= 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* </w:t>
      </w: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/Ф факт,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где: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показатель результативности программы,</w:t>
      </w:r>
    </w:p>
    <w:p w:rsidR="008B3BDB" w:rsidRPr="008B3BDB" w:rsidRDefault="008B3BDB" w:rsidP="008B3BD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Фплан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 xml:space="preserve"> – плановый объем финансирования по программе, принятый  на текущий год; </w:t>
      </w:r>
    </w:p>
    <w:p w:rsidR="008B3BDB" w:rsidRPr="008B3BDB" w:rsidRDefault="008B3BDB" w:rsidP="008B3BD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B3BDB">
        <w:rPr>
          <w:rFonts w:ascii="Times New Roman" w:hAnsi="Times New Roman"/>
          <w:color w:val="000000"/>
          <w:sz w:val="24"/>
          <w:szCs w:val="24"/>
        </w:rPr>
        <w:t>Ффак</w:t>
      </w:r>
      <w:proofErr w:type="gramStart"/>
      <w:r w:rsidRPr="008B3BDB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8B3BDB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8B3BDB">
        <w:rPr>
          <w:rFonts w:ascii="Times New Roman" w:hAnsi="Times New Roman"/>
          <w:color w:val="000000"/>
          <w:sz w:val="24"/>
          <w:szCs w:val="24"/>
        </w:rPr>
        <w:t xml:space="preserve"> фактический  объем финансирования программы в текущем году.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высокой при значении показателя более 85%.</w:t>
      </w:r>
    </w:p>
    <w:p w:rsidR="008B3BDB" w:rsidRPr="008B3BDB" w:rsidRDefault="008B3BDB" w:rsidP="008B3B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средней при значении показателя от 75% до 85%.</w:t>
      </w:r>
    </w:p>
    <w:p w:rsidR="00AD3B8C" w:rsidRPr="00F9412E" w:rsidRDefault="008B3BDB" w:rsidP="00F9412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  <w:sectPr w:rsidR="00AD3B8C" w:rsidRPr="00F9412E">
          <w:pgSz w:w="11906" w:h="16838"/>
          <w:pgMar w:top="1134" w:right="851" w:bottom="1134" w:left="1701" w:header="709" w:footer="709" w:gutter="0"/>
          <w:cols w:space="720"/>
        </w:sectPr>
      </w:pPr>
      <w:r w:rsidRPr="008B3BDB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низкой пр</w:t>
      </w:r>
      <w:r w:rsidR="00F9412E">
        <w:rPr>
          <w:rFonts w:ascii="Times New Roman" w:hAnsi="Times New Roman"/>
          <w:color w:val="000000"/>
          <w:sz w:val="24"/>
          <w:szCs w:val="24"/>
        </w:rPr>
        <w:t>и значении показателя менее 75%</w:t>
      </w:r>
      <w:r w:rsidR="00F9412E" w:rsidRPr="00F9412E">
        <w:rPr>
          <w:rFonts w:ascii="Times New Roman" w:hAnsi="Times New Roman"/>
          <w:color w:val="000000"/>
          <w:sz w:val="24"/>
          <w:szCs w:val="24"/>
        </w:rPr>
        <w:t>.</w:t>
      </w:r>
    </w:p>
    <w:p w:rsidR="00A81B73" w:rsidRPr="00F9412E" w:rsidRDefault="00A81B73" w:rsidP="00F9412E">
      <w:pPr>
        <w:spacing w:after="0" w:line="240" w:lineRule="auto"/>
      </w:pPr>
    </w:p>
    <w:sectPr w:rsidR="00A81B73" w:rsidRPr="00F9412E" w:rsidSect="00A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E9" w:rsidRDefault="007046E9" w:rsidP="00B23C84">
      <w:pPr>
        <w:spacing w:after="0" w:line="240" w:lineRule="auto"/>
      </w:pPr>
      <w:r>
        <w:separator/>
      </w:r>
    </w:p>
  </w:endnote>
  <w:endnote w:type="continuationSeparator" w:id="0">
    <w:p w:rsidR="007046E9" w:rsidRDefault="007046E9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E9" w:rsidRDefault="007046E9" w:rsidP="00B23C84">
      <w:pPr>
        <w:spacing w:after="0" w:line="240" w:lineRule="auto"/>
      </w:pPr>
      <w:r>
        <w:separator/>
      </w:r>
    </w:p>
  </w:footnote>
  <w:footnote w:type="continuationSeparator" w:id="0">
    <w:p w:rsidR="007046E9" w:rsidRDefault="007046E9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24DDC"/>
    <w:rsid w:val="0003041E"/>
    <w:rsid w:val="000659A0"/>
    <w:rsid w:val="0008052C"/>
    <w:rsid w:val="00084FBA"/>
    <w:rsid w:val="00095733"/>
    <w:rsid w:val="000A227C"/>
    <w:rsid w:val="000A468E"/>
    <w:rsid w:val="000A4F98"/>
    <w:rsid w:val="000B5929"/>
    <w:rsid w:val="000C1A13"/>
    <w:rsid w:val="000D5F0C"/>
    <w:rsid w:val="000E3879"/>
    <w:rsid w:val="000E7132"/>
    <w:rsid w:val="00100548"/>
    <w:rsid w:val="00102C3E"/>
    <w:rsid w:val="00107B15"/>
    <w:rsid w:val="00107F23"/>
    <w:rsid w:val="001105F8"/>
    <w:rsid w:val="00115513"/>
    <w:rsid w:val="001234F1"/>
    <w:rsid w:val="001377A3"/>
    <w:rsid w:val="001406BA"/>
    <w:rsid w:val="001558E8"/>
    <w:rsid w:val="00175CFE"/>
    <w:rsid w:val="0017795D"/>
    <w:rsid w:val="001868AD"/>
    <w:rsid w:val="001903E9"/>
    <w:rsid w:val="00191297"/>
    <w:rsid w:val="001B7412"/>
    <w:rsid w:val="001B7B23"/>
    <w:rsid w:val="001D4A9F"/>
    <w:rsid w:val="001D4E78"/>
    <w:rsid w:val="001D6E10"/>
    <w:rsid w:val="001E2AD9"/>
    <w:rsid w:val="001E3761"/>
    <w:rsid w:val="001E6522"/>
    <w:rsid w:val="001F47D5"/>
    <w:rsid w:val="001F708F"/>
    <w:rsid w:val="001F7621"/>
    <w:rsid w:val="00217944"/>
    <w:rsid w:val="00227E27"/>
    <w:rsid w:val="00231986"/>
    <w:rsid w:val="0023285F"/>
    <w:rsid w:val="00233DE4"/>
    <w:rsid w:val="00234F56"/>
    <w:rsid w:val="002408E7"/>
    <w:rsid w:val="0024264B"/>
    <w:rsid w:val="002518FA"/>
    <w:rsid w:val="0026301E"/>
    <w:rsid w:val="00263CD4"/>
    <w:rsid w:val="002721BD"/>
    <w:rsid w:val="00285B87"/>
    <w:rsid w:val="00286D28"/>
    <w:rsid w:val="002B656A"/>
    <w:rsid w:val="002C0504"/>
    <w:rsid w:val="002D1415"/>
    <w:rsid w:val="002E06EB"/>
    <w:rsid w:val="002E30A8"/>
    <w:rsid w:val="002E65E5"/>
    <w:rsid w:val="00311ED4"/>
    <w:rsid w:val="003261BF"/>
    <w:rsid w:val="0032732D"/>
    <w:rsid w:val="0033295D"/>
    <w:rsid w:val="003351EC"/>
    <w:rsid w:val="00347CCC"/>
    <w:rsid w:val="003635C8"/>
    <w:rsid w:val="00365A58"/>
    <w:rsid w:val="00367925"/>
    <w:rsid w:val="00374C31"/>
    <w:rsid w:val="003800F0"/>
    <w:rsid w:val="003817AC"/>
    <w:rsid w:val="003837E3"/>
    <w:rsid w:val="00395970"/>
    <w:rsid w:val="003A790C"/>
    <w:rsid w:val="003B4728"/>
    <w:rsid w:val="003B5A36"/>
    <w:rsid w:val="003C0555"/>
    <w:rsid w:val="003D6C71"/>
    <w:rsid w:val="003D7C7B"/>
    <w:rsid w:val="003E1C49"/>
    <w:rsid w:val="00401DE8"/>
    <w:rsid w:val="0041769F"/>
    <w:rsid w:val="0042085E"/>
    <w:rsid w:val="0042099F"/>
    <w:rsid w:val="00423F97"/>
    <w:rsid w:val="004267BF"/>
    <w:rsid w:val="0043607D"/>
    <w:rsid w:val="00441379"/>
    <w:rsid w:val="004459FB"/>
    <w:rsid w:val="00447C8E"/>
    <w:rsid w:val="00451F23"/>
    <w:rsid w:val="00452861"/>
    <w:rsid w:val="0046339C"/>
    <w:rsid w:val="00481F72"/>
    <w:rsid w:val="00484C4F"/>
    <w:rsid w:val="00493A09"/>
    <w:rsid w:val="004A07F3"/>
    <w:rsid w:val="004A2B61"/>
    <w:rsid w:val="004A7510"/>
    <w:rsid w:val="004B674D"/>
    <w:rsid w:val="004C198D"/>
    <w:rsid w:val="004C3A70"/>
    <w:rsid w:val="004D600B"/>
    <w:rsid w:val="004E1747"/>
    <w:rsid w:val="004E3546"/>
    <w:rsid w:val="004E6FF9"/>
    <w:rsid w:val="004F3942"/>
    <w:rsid w:val="00507887"/>
    <w:rsid w:val="00510B86"/>
    <w:rsid w:val="005166F4"/>
    <w:rsid w:val="00524BE3"/>
    <w:rsid w:val="00524F75"/>
    <w:rsid w:val="00532327"/>
    <w:rsid w:val="00545801"/>
    <w:rsid w:val="00556FF2"/>
    <w:rsid w:val="00561FAB"/>
    <w:rsid w:val="00570C8D"/>
    <w:rsid w:val="0057455C"/>
    <w:rsid w:val="00576724"/>
    <w:rsid w:val="005A270A"/>
    <w:rsid w:val="005A482E"/>
    <w:rsid w:val="005B0462"/>
    <w:rsid w:val="005B1F3B"/>
    <w:rsid w:val="005C4DF0"/>
    <w:rsid w:val="005C591E"/>
    <w:rsid w:val="005D02E9"/>
    <w:rsid w:val="005D0ECA"/>
    <w:rsid w:val="006102C4"/>
    <w:rsid w:val="00620C99"/>
    <w:rsid w:val="006222A3"/>
    <w:rsid w:val="00627E73"/>
    <w:rsid w:val="0063023F"/>
    <w:rsid w:val="00632103"/>
    <w:rsid w:val="00634ED6"/>
    <w:rsid w:val="0063600C"/>
    <w:rsid w:val="006401F1"/>
    <w:rsid w:val="00646E33"/>
    <w:rsid w:val="00666C61"/>
    <w:rsid w:val="00674803"/>
    <w:rsid w:val="00690772"/>
    <w:rsid w:val="006958F6"/>
    <w:rsid w:val="00696316"/>
    <w:rsid w:val="006A1F5D"/>
    <w:rsid w:val="006A5B4E"/>
    <w:rsid w:val="006B7FB9"/>
    <w:rsid w:val="006C1BE3"/>
    <w:rsid w:val="006D08E6"/>
    <w:rsid w:val="006E69EE"/>
    <w:rsid w:val="006E6D5A"/>
    <w:rsid w:val="006F30AC"/>
    <w:rsid w:val="00702545"/>
    <w:rsid w:val="007046E9"/>
    <w:rsid w:val="007067A6"/>
    <w:rsid w:val="00711646"/>
    <w:rsid w:val="00720D7B"/>
    <w:rsid w:val="00721CAF"/>
    <w:rsid w:val="0072789E"/>
    <w:rsid w:val="007303B1"/>
    <w:rsid w:val="0073172D"/>
    <w:rsid w:val="00737815"/>
    <w:rsid w:val="007454AB"/>
    <w:rsid w:val="00752F65"/>
    <w:rsid w:val="00754E31"/>
    <w:rsid w:val="00755B30"/>
    <w:rsid w:val="007569A5"/>
    <w:rsid w:val="00775D1A"/>
    <w:rsid w:val="00781296"/>
    <w:rsid w:val="00782126"/>
    <w:rsid w:val="00784ACF"/>
    <w:rsid w:val="00791D4C"/>
    <w:rsid w:val="00792D6C"/>
    <w:rsid w:val="007A2005"/>
    <w:rsid w:val="007A4D37"/>
    <w:rsid w:val="007A4EC5"/>
    <w:rsid w:val="007B3561"/>
    <w:rsid w:val="007B60EB"/>
    <w:rsid w:val="007C5D4B"/>
    <w:rsid w:val="007D0634"/>
    <w:rsid w:val="007D186C"/>
    <w:rsid w:val="007D6692"/>
    <w:rsid w:val="007D7A74"/>
    <w:rsid w:val="007E5E61"/>
    <w:rsid w:val="008027A9"/>
    <w:rsid w:val="00813082"/>
    <w:rsid w:val="00822621"/>
    <w:rsid w:val="00826BA0"/>
    <w:rsid w:val="00834533"/>
    <w:rsid w:val="00840EC7"/>
    <w:rsid w:val="00847461"/>
    <w:rsid w:val="008537B9"/>
    <w:rsid w:val="008559A1"/>
    <w:rsid w:val="0087074C"/>
    <w:rsid w:val="00884F19"/>
    <w:rsid w:val="008852A6"/>
    <w:rsid w:val="00893776"/>
    <w:rsid w:val="008939FA"/>
    <w:rsid w:val="00893C3A"/>
    <w:rsid w:val="00893F84"/>
    <w:rsid w:val="008959F1"/>
    <w:rsid w:val="00895C83"/>
    <w:rsid w:val="008A062A"/>
    <w:rsid w:val="008A610C"/>
    <w:rsid w:val="008B3BDB"/>
    <w:rsid w:val="008B474B"/>
    <w:rsid w:val="008C6B0F"/>
    <w:rsid w:val="008D1D92"/>
    <w:rsid w:val="008F0C7B"/>
    <w:rsid w:val="008F109E"/>
    <w:rsid w:val="008F2E2C"/>
    <w:rsid w:val="0090126A"/>
    <w:rsid w:val="00901E02"/>
    <w:rsid w:val="00905676"/>
    <w:rsid w:val="00911636"/>
    <w:rsid w:val="00921665"/>
    <w:rsid w:val="00925F8C"/>
    <w:rsid w:val="00930EEA"/>
    <w:rsid w:val="00942F10"/>
    <w:rsid w:val="00944FD8"/>
    <w:rsid w:val="00953003"/>
    <w:rsid w:val="0095434E"/>
    <w:rsid w:val="00987FF6"/>
    <w:rsid w:val="00992CB8"/>
    <w:rsid w:val="009A28EA"/>
    <w:rsid w:val="009A692A"/>
    <w:rsid w:val="009B19EA"/>
    <w:rsid w:val="009B4401"/>
    <w:rsid w:val="009D09AF"/>
    <w:rsid w:val="009D7D2E"/>
    <w:rsid w:val="009E1BD0"/>
    <w:rsid w:val="00A01E3F"/>
    <w:rsid w:val="00A2592F"/>
    <w:rsid w:val="00A269C6"/>
    <w:rsid w:val="00A470C9"/>
    <w:rsid w:val="00A471AE"/>
    <w:rsid w:val="00A5004D"/>
    <w:rsid w:val="00A5320C"/>
    <w:rsid w:val="00A6035E"/>
    <w:rsid w:val="00A77E06"/>
    <w:rsid w:val="00A81B73"/>
    <w:rsid w:val="00A83442"/>
    <w:rsid w:val="00A85F34"/>
    <w:rsid w:val="00A86267"/>
    <w:rsid w:val="00A91F5C"/>
    <w:rsid w:val="00A95E0D"/>
    <w:rsid w:val="00A960F9"/>
    <w:rsid w:val="00AA06EA"/>
    <w:rsid w:val="00AA571B"/>
    <w:rsid w:val="00AB2B6E"/>
    <w:rsid w:val="00AB73BC"/>
    <w:rsid w:val="00AC7FA7"/>
    <w:rsid w:val="00AD3B8C"/>
    <w:rsid w:val="00AD7521"/>
    <w:rsid w:val="00AE7897"/>
    <w:rsid w:val="00AF6C75"/>
    <w:rsid w:val="00AF7C80"/>
    <w:rsid w:val="00B00B1F"/>
    <w:rsid w:val="00B03478"/>
    <w:rsid w:val="00B050C8"/>
    <w:rsid w:val="00B063C6"/>
    <w:rsid w:val="00B11EFF"/>
    <w:rsid w:val="00B160AD"/>
    <w:rsid w:val="00B23C84"/>
    <w:rsid w:val="00B271EC"/>
    <w:rsid w:val="00B30395"/>
    <w:rsid w:val="00B30F61"/>
    <w:rsid w:val="00B31A15"/>
    <w:rsid w:val="00B36CB4"/>
    <w:rsid w:val="00B436A2"/>
    <w:rsid w:val="00B4736B"/>
    <w:rsid w:val="00B66449"/>
    <w:rsid w:val="00B67B78"/>
    <w:rsid w:val="00B7089A"/>
    <w:rsid w:val="00B76AD9"/>
    <w:rsid w:val="00B80A61"/>
    <w:rsid w:val="00B91C4C"/>
    <w:rsid w:val="00B93889"/>
    <w:rsid w:val="00BA03D3"/>
    <w:rsid w:val="00BA235A"/>
    <w:rsid w:val="00BA4089"/>
    <w:rsid w:val="00BA44DE"/>
    <w:rsid w:val="00BA65D6"/>
    <w:rsid w:val="00BA66E8"/>
    <w:rsid w:val="00BB1CD0"/>
    <w:rsid w:val="00BB1F85"/>
    <w:rsid w:val="00BB3930"/>
    <w:rsid w:val="00BB4841"/>
    <w:rsid w:val="00BC0F1B"/>
    <w:rsid w:val="00BC121A"/>
    <w:rsid w:val="00BC1BE0"/>
    <w:rsid w:val="00BD09C1"/>
    <w:rsid w:val="00BD5987"/>
    <w:rsid w:val="00BD6F01"/>
    <w:rsid w:val="00BE66D7"/>
    <w:rsid w:val="00BF035D"/>
    <w:rsid w:val="00C00077"/>
    <w:rsid w:val="00C017C0"/>
    <w:rsid w:val="00C020BC"/>
    <w:rsid w:val="00C05226"/>
    <w:rsid w:val="00C05FF9"/>
    <w:rsid w:val="00C13C7D"/>
    <w:rsid w:val="00C23982"/>
    <w:rsid w:val="00C24DEA"/>
    <w:rsid w:val="00C25837"/>
    <w:rsid w:val="00C272FC"/>
    <w:rsid w:val="00C30753"/>
    <w:rsid w:val="00C31BE0"/>
    <w:rsid w:val="00C37CF2"/>
    <w:rsid w:val="00C45B5B"/>
    <w:rsid w:val="00C70DBD"/>
    <w:rsid w:val="00CA021A"/>
    <w:rsid w:val="00CD09AE"/>
    <w:rsid w:val="00CE5FB1"/>
    <w:rsid w:val="00CE7A9B"/>
    <w:rsid w:val="00CF2E49"/>
    <w:rsid w:val="00CF3A4A"/>
    <w:rsid w:val="00D067AA"/>
    <w:rsid w:val="00D11268"/>
    <w:rsid w:val="00D126A1"/>
    <w:rsid w:val="00D2160A"/>
    <w:rsid w:val="00D37034"/>
    <w:rsid w:val="00D43945"/>
    <w:rsid w:val="00D4467C"/>
    <w:rsid w:val="00D56B94"/>
    <w:rsid w:val="00D62D9D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6D88"/>
    <w:rsid w:val="00DC721A"/>
    <w:rsid w:val="00DD32DD"/>
    <w:rsid w:val="00DD529E"/>
    <w:rsid w:val="00DE0F1C"/>
    <w:rsid w:val="00DE75A4"/>
    <w:rsid w:val="00DF4696"/>
    <w:rsid w:val="00DF5237"/>
    <w:rsid w:val="00E029AA"/>
    <w:rsid w:val="00E06E0B"/>
    <w:rsid w:val="00E20002"/>
    <w:rsid w:val="00E2052E"/>
    <w:rsid w:val="00E32E8B"/>
    <w:rsid w:val="00E32EBE"/>
    <w:rsid w:val="00E42257"/>
    <w:rsid w:val="00E54D08"/>
    <w:rsid w:val="00E57312"/>
    <w:rsid w:val="00E57664"/>
    <w:rsid w:val="00E617E5"/>
    <w:rsid w:val="00E61950"/>
    <w:rsid w:val="00E624B1"/>
    <w:rsid w:val="00E66448"/>
    <w:rsid w:val="00E73B9B"/>
    <w:rsid w:val="00E77FDD"/>
    <w:rsid w:val="00E848EB"/>
    <w:rsid w:val="00E87F4F"/>
    <w:rsid w:val="00E903BE"/>
    <w:rsid w:val="00E930AE"/>
    <w:rsid w:val="00E973F3"/>
    <w:rsid w:val="00EA11B1"/>
    <w:rsid w:val="00EA2395"/>
    <w:rsid w:val="00EC48F5"/>
    <w:rsid w:val="00EF02BA"/>
    <w:rsid w:val="00EF0E7D"/>
    <w:rsid w:val="00F10B94"/>
    <w:rsid w:val="00F12BB6"/>
    <w:rsid w:val="00F1519F"/>
    <w:rsid w:val="00F172C5"/>
    <w:rsid w:val="00F17D52"/>
    <w:rsid w:val="00F20707"/>
    <w:rsid w:val="00F233BA"/>
    <w:rsid w:val="00F30ECC"/>
    <w:rsid w:val="00F30FDC"/>
    <w:rsid w:val="00F32912"/>
    <w:rsid w:val="00F40555"/>
    <w:rsid w:val="00F42E5D"/>
    <w:rsid w:val="00F45358"/>
    <w:rsid w:val="00F634F9"/>
    <w:rsid w:val="00F67973"/>
    <w:rsid w:val="00F73A96"/>
    <w:rsid w:val="00F77186"/>
    <w:rsid w:val="00F85932"/>
    <w:rsid w:val="00F93B24"/>
    <w:rsid w:val="00F9412E"/>
    <w:rsid w:val="00F9526A"/>
    <w:rsid w:val="00F95BC1"/>
    <w:rsid w:val="00FA75A2"/>
    <w:rsid w:val="00FB1ABD"/>
    <w:rsid w:val="00FB6E16"/>
    <w:rsid w:val="00FB6F50"/>
    <w:rsid w:val="00FC3479"/>
    <w:rsid w:val="00FC5BD6"/>
    <w:rsid w:val="00FC7B59"/>
    <w:rsid w:val="00FD29FA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A77E06"/>
  </w:style>
  <w:style w:type="paragraph" w:styleId="aa">
    <w:name w:val="Balloon Text"/>
    <w:basedOn w:val="a"/>
    <w:link w:val="ab"/>
    <w:uiPriority w:val="99"/>
    <w:semiHidden/>
    <w:unhideWhenUsed/>
    <w:rsid w:val="00D1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B82-57A2-4D88-B748-7131BFD7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22</Pages>
  <Words>6380</Words>
  <Characters>36371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87</cp:revision>
  <cp:lastPrinted>2018-02-19T11:28:00Z</cp:lastPrinted>
  <dcterms:created xsi:type="dcterms:W3CDTF">2015-07-23T09:29:00Z</dcterms:created>
  <dcterms:modified xsi:type="dcterms:W3CDTF">2018-04-09T10:51:00Z</dcterms:modified>
</cp:coreProperties>
</file>